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436"/>
        <w:gridCol w:w="3483"/>
      </w:tblGrid>
      <w:tr w:rsidR="00561375" w14:paraId="3FEFFAFC" w14:textId="77777777" w:rsidTr="0007332D">
        <w:tc>
          <w:tcPr>
            <w:tcW w:w="1368" w:type="dxa"/>
            <w:shd w:val="clear" w:color="auto" w:fill="auto"/>
          </w:tcPr>
          <w:p w14:paraId="1EE4D985" w14:textId="77777777" w:rsidR="00561375" w:rsidRDefault="00561375" w:rsidP="0007332D">
            <w:pPr>
              <w:jc w:val="center"/>
            </w:pPr>
            <w:r w:rsidRPr="000D0E4D">
              <w:object w:dxaOrig="1602" w:dyaOrig="1794" w14:anchorId="3AE9AD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0.75pt" o:ole="">
                  <v:imagedata r:id="rId7" o:title=""/>
                </v:shape>
                <o:OLEObject Type="Embed" ProgID="CorelDraw.Graphic.10" ShapeID="_x0000_i1025" DrawAspect="Content" ObjectID="_1743406877" r:id="rId8"/>
              </w:object>
            </w:r>
          </w:p>
        </w:tc>
        <w:tc>
          <w:tcPr>
            <w:tcW w:w="4436" w:type="dxa"/>
            <w:shd w:val="clear" w:color="auto" w:fill="auto"/>
          </w:tcPr>
          <w:p w14:paraId="4C7982C8" w14:textId="77777777" w:rsidR="00561375" w:rsidRDefault="00561375" w:rsidP="0007332D">
            <w:pPr>
              <w:jc w:val="center"/>
            </w:pPr>
            <w:r>
              <w:t xml:space="preserve">Bosna </w:t>
            </w:r>
            <w:proofErr w:type="spellStart"/>
            <w:r>
              <w:t>i</w:t>
            </w:r>
            <w:proofErr w:type="spellEnd"/>
            <w:r>
              <w:t xml:space="preserve"> Hercegovina</w:t>
            </w:r>
          </w:p>
          <w:p w14:paraId="6C9B06B9" w14:textId="77777777" w:rsidR="00561375" w:rsidRDefault="00561375" w:rsidP="0007332D">
            <w:pPr>
              <w:jc w:val="center"/>
            </w:pPr>
            <w:proofErr w:type="spellStart"/>
            <w:r>
              <w:t>Federacija</w:t>
            </w:r>
            <w:proofErr w:type="spellEnd"/>
            <w:r>
              <w:t xml:space="preserve"> </w:t>
            </w:r>
            <w:proofErr w:type="spellStart"/>
            <w:r>
              <w:t>Bosn</w:t>
            </w:r>
            <w:r w:rsidR="001A0B31">
              <w:t>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Hercegovine</w:t>
            </w:r>
            <w:proofErr w:type="spellEnd"/>
          </w:p>
          <w:p w14:paraId="125DDFC5" w14:textId="77777777" w:rsidR="00561375" w:rsidRDefault="00561375" w:rsidP="0007332D">
            <w:pPr>
              <w:jc w:val="center"/>
            </w:pPr>
            <w:proofErr w:type="spellStart"/>
            <w:r>
              <w:t>Hercegovačko</w:t>
            </w:r>
            <w:proofErr w:type="spellEnd"/>
            <w:r>
              <w:t xml:space="preserve"> – </w:t>
            </w:r>
            <w:proofErr w:type="spellStart"/>
            <w:r>
              <w:t>neretvanski</w:t>
            </w:r>
            <w:proofErr w:type="spellEnd"/>
            <w:r>
              <w:t xml:space="preserve"> </w:t>
            </w:r>
            <w:proofErr w:type="spellStart"/>
            <w:r>
              <w:t>kanton</w:t>
            </w:r>
            <w:proofErr w:type="spellEnd"/>
          </w:p>
          <w:p w14:paraId="365E4615" w14:textId="77777777" w:rsidR="00561375" w:rsidRDefault="00B87479" w:rsidP="0007332D">
            <w:pPr>
              <w:jc w:val="center"/>
            </w:pPr>
            <w:r>
              <w:t>Grad</w:t>
            </w:r>
            <w:r w:rsidR="00561375">
              <w:t xml:space="preserve"> Konjic</w:t>
            </w:r>
          </w:p>
          <w:p w14:paraId="59B37256" w14:textId="77777777" w:rsidR="00D535CA" w:rsidRDefault="00C67F6E" w:rsidP="0007332D">
            <w:pPr>
              <w:jc w:val="center"/>
            </w:pPr>
            <w:r>
              <w:t>GRADONAČELNI</w:t>
            </w:r>
            <w:r w:rsidR="00D535CA">
              <w:t>K</w:t>
            </w:r>
          </w:p>
        </w:tc>
        <w:tc>
          <w:tcPr>
            <w:tcW w:w="3483" w:type="dxa"/>
            <w:shd w:val="clear" w:color="auto" w:fill="auto"/>
          </w:tcPr>
          <w:p w14:paraId="54363DDC" w14:textId="77777777" w:rsidR="00561375" w:rsidRPr="0007332D" w:rsidRDefault="00694458" w:rsidP="0007332D">
            <w:pPr>
              <w:jc w:val="right"/>
              <w:rPr>
                <w:sz w:val="16"/>
                <w:szCs w:val="16"/>
              </w:rPr>
            </w:pPr>
            <w:r w:rsidRPr="0007332D">
              <w:rPr>
                <w:sz w:val="16"/>
                <w:szCs w:val="16"/>
              </w:rPr>
              <w:pict w14:anchorId="31BABB79">
                <v:shape id="_x0000_i1026" type="#_x0000_t75" style="width:125.25pt;height:59.25pt">
                  <v:imagedata r:id="rId9" o:title="ISO EN 9001 OPCINA KONJIC B"/>
                </v:shape>
              </w:pict>
            </w:r>
          </w:p>
        </w:tc>
      </w:tr>
    </w:tbl>
    <w:p w14:paraId="747C7C1F" w14:textId="77777777" w:rsidR="00C67F6E" w:rsidRDefault="00DE58A0" w:rsidP="00B92E50">
      <w:proofErr w:type="spellStart"/>
      <w:r>
        <w:t>Broj</w:t>
      </w:r>
      <w:proofErr w:type="spellEnd"/>
      <w:r>
        <w:t>: 01-37-5-983/2023</w:t>
      </w:r>
    </w:p>
    <w:p w14:paraId="66B2A4A6" w14:textId="77777777" w:rsidR="00DE58A0" w:rsidRDefault="00DE58A0" w:rsidP="00B92E50">
      <w:r>
        <w:t>Konjic,</w:t>
      </w:r>
      <w:r w:rsidR="00CD674F">
        <w:t xml:space="preserve"> </w:t>
      </w:r>
      <w:r>
        <w:t>13.04.2023.god.</w:t>
      </w:r>
    </w:p>
    <w:p w14:paraId="6E636A04" w14:textId="77777777" w:rsidR="00DE58A0" w:rsidRDefault="00DE58A0" w:rsidP="00B92E50"/>
    <w:p w14:paraId="76E70300" w14:textId="77777777" w:rsidR="00B92E50" w:rsidRDefault="00B92E50" w:rsidP="00B92E50">
      <w:pPr>
        <w:rPr>
          <w:lang w:val="hr-BA"/>
        </w:rPr>
      </w:pPr>
      <w:r>
        <w:t xml:space="preserve">         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38.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Konjic</w:t>
      </w:r>
      <w:r w:rsidR="00CD674F">
        <w:t>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Konjica</w:t>
      </w:r>
      <w:proofErr w:type="spellEnd"/>
      <w:r w:rsidR="00CD674F">
        <w:t>”</w:t>
      </w:r>
      <w:r>
        <w:t xml:space="preserve">, </w:t>
      </w:r>
      <w:proofErr w:type="spellStart"/>
      <w:r>
        <w:t>broj</w:t>
      </w:r>
      <w:proofErr w:type="spellEnd"/>
      <w:r>
        <w:t>: 10/22</w:t>
      </w:r>
      <w:proofErr w:type="gramStart"/>
      <w:r>
        <w:t xml:space="preserve">)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 w:rsidR="00CD674F">
        <w:t>B</w:t>
      </w:r>
      <w:r>
        <w:t>udžeta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Konjic</w:t>
      </w:r>
      <w:r w:rsidR="00CD674F">
        <w:t>a</w:t>
      </w:r>
      <w:proofErr w:type="spellEnd"/>
      <w:r>
        <w:t xml:space="preserve"> za 2023</w:t>
      </w:r>
      <w:r w:rsidR="00CD674F">
        <w:t>.</w:t>
      </w:r>
      <w:r>
        <w:t xml:space="preserve"> </w:t>
      </w:r>
      <w:proofErr w:type="spellStart"/>
      <w:r>
        <w:t>godinu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Konjica</w:t>
      </w:r>
      <w:proofErr w:type="spellEnd"/>
      <w:r w:rsidR="00CD674F">
        <w:t>”</w:t>
      </w:r>
      <w:r>
        <w:t xml:space="preserve">, </w:t>
      </w:r>
      <w:proofErr w:type="spellStart"/>
      <w:r>
        <w:t>broj</w:t>
      </w:r>
      <w:proofErr w:type="spellEnd"/>
      <w:r>
        <w:t xml:space="preserve">: 10/22)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okupljaju</w:t>
      </w:r>
      <w:proofErr w:type="spellEnd"/>
      <w:r>
        <w:t xml:space="preserve"> </w:t>
      </w:r>
      <w:proofErr w:type="spellStart"/>
      <w:r>
        <w:t>boračku</w:t>
      </w:r>
      <w:proofErr w:type="spellEnd"/>
      <w:r>
        <w:t xml:space="preserve"> </w:t>
      </w:r>
      <w:proofErr w:type="spellStart"/>
      <w:r>
        <w:t>populaciju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žrtve</w:t>
      </w:r>
      <w:proofErr w:type="spellEnd"/>
      <w:r>
        <w:t xml:space="preserve"> rata </w:t>
      </w:r>
      <w:proofErr w:type="spellStart"/>
      <w:r>
        <w:t>broj</w:t>
      </w:r>
      <w:proofErr w:type="spellEnd"/>
      <w:r>
        <w:t>: 06-37-5-983/2023</w:t>
      </w:r>
      <w:r w:rsidR="000B1CE7">
        <w:t>,</w:t>
      </w:r>
      <w:r>
        <w:t xml:space="preserve">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Konjica</w:t>
      </w:r>
      <w:proofErr w:type="spellEnd"/>
      <w:r>
        <w:t xml:space="preserve">, </w:t>
      </w:r>
      <w:proofErr w:type="spellStart"/>
      <w:r>
        <w:t>raspisuje</w:t>
      </w:r>
      <w:proofErr w:type="spellEnd"/>
    </w:p>
    <w:p w14:paraId="176B1867" w14:textId="77777777" w:rsidR="00CD674F" w:rsidRDefault="00CD674F" w:rsidP="00CD674F"/>
    <w:p w14:paraId="0293F592" w14:textId="77777777" w:rsidR="00B92E50" w:rsidRDefault="00B92E50" w:rsidP="00CD674F">
      <w:pPr>
        <w:ind w:left="2160" w:firstLine="720"/>
        <w:rPr>
          <w:b/>
        </w:rPr>
      </w:pPr>
      <w:r>
        <w:rPr>
          <w:b/>
        </w:rPr>
        <w:t xml:space="preserve"> </w:t>
      </w:r>
      <w:r w:rsidR="00E94937">
        <w:rPr>
          <w:b/>
        </w:rPr>
        <w:t xml:space="preserve">       </w:t>
      </w:r>
      <w:r>
        <w:rPr>
          <w:b/>
        </w:rPr>
        <w:t>J A V N I   P O Z I V</w:t>
      </w:r>
    </w:p>
    <w:p w14:paraId="0140A6D4" w14:textId="77777777" w:rsidR="00CD674F" w:rsidRDefault="00B92E50" w:rsidP="00CD674F">
      <w:pPr>
        <w:ind w:left="1440" w:firstLine="720"/>
        <w:rPr>
          <w:b/>
        </w:rPr>
      </w:pPr>
      <w:r>
        <w:rPr>
          <w:b/>
        </w:rPr>
        <w:t xml:space="preserve">za </w:t>
      </w:r>
      <w:proofErr w:type="spellStart"/>
      <w:r>
        <w:rPr>
          <w:b/>
        </w:rPr>
        <w:t>raspodjelu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sredstava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finansiranje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</w:p>
    <w:p w14:paraId="284CBCC1" w14:textId="77777777" w:rsidR="00B92E50" w:rsidRDefault="00B92E50" w:rsidP="00CD674F">
      <w:pPr>
        <w:ind w:left="1440"/>
        <w:rPr>
          <w:b/>
        </w:rPr>
      </w:pPr>
      <w:proofErr w:type="spellStart"/>
      <w:r>
        <w:rPr>
          <w:b/>
        </w:rPr>
        <w:t>programa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boračkih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udruženja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udruženja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civilnih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žrtava</w:t>
      </w:r>
      <w:proofErr w:type="spellEnd"/>
      <w:r>
        <w:rPr>
          <w:b/>
        </w:rPr>
        <w:t xml:space="preserve"> rata</w:t>
      </w:r>
    </w:p>
    <w:p w14:paraId="22F20942" w14:textId="77777777" w:rsidR="00B92E50" w:rsidRDefault="00B92E50" w:rsidP="00B92E50">
      <w:pPr>
        <w:jc w:val="both"/>
        <w:rPr>
          <w:b/>
        </w:rPr>
      </w:pPr>
      <w:r>
        <w:rPr>
          <w:b/>
        </w:rPr>
        <w:t xml:space="preserve">                                                       </w:t>
      </w:r>
    </w:p>
    <w:p w14:paraId="3A59E4CF" w14:textId="77777777" w:rsidR="00B92E50" w:rsidRDefault="00B92E50" w:rsidP="00B92E50">
      <w:pPr>
        <w:jc w:val="center"/>
        <w:rPr>
          <w:b/>
        </w:rPr>
      </w:pPr>
      <w:r>
        <w:rPr>
          <w:b/>
        </w:rPr>
        <w:t>I</w:t>
      </w:r>
    </w:p>
    <w:p w14:paraId="25ABA165" w14:textId="77777777" w:rsidR="00BB4E4E" w:rsidRDefault="00BB4E4E" w:rsidP="00B92E50">
      <w:pPr>
        <w:jc w:val="center"/>
        <w:rPr>
          <w:b/>
        </w:rPr>
      </w:pPr>
    </w:p>
    <w:p w14:paraId="445B66B9" w14:textId="77777777" w:rsidR="00B92E50" w:rsidRDefault="00B92E50" w:rsidP="00B92E50">
      <w:pPr>
        <w:jc w:val="both"/>
      </w:pPr>
      <w:r>
        <w:t xml:space="preserve">          </w:t>
      </w:r>
      <w:proofErr w:type="spellStart"/>
      <w:r>
        <w:t>Pozivaju</w:t>
      </w:r>
      <w:proofErr w:type="spellEnd"/>
      <w:r>
        <w:t xml:space="preserve"> se </w:t>
      </w:r>
      <w:proofErr w:type="spellStart"/>
      <w:r>
        <w:t>boračka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</w:t>
      </w:r>
      <w:proofErr w:type="spellStart"/>
      <w:r>
        <w:t>žrtava</w:t>
      </w:r>
      <w:proofErr w:type="spellEnd"/>
      <w:r>
        <w:t xml:space="preserve"> rata, </w:t>
      </w:r>
      <w:proofErr w:type="spellStart"/>
      <w:r>
        <w:t>registrovana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sjedištem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 w:rsidR="00CD674F">
        <w:t>g</w:t>
      </w:r>
      <w:r>
        <w:t>rada</w:t>
      </w:r>
      <w:proofErr w:type="spellEnd"/>
      <w:r>
        <w:t xml:space="preserve"> </w:t>
      </w:r>
      <w:proofErr w:type="spellStart"/>
      <w:r>
        <w:t>Konjica</w:t>
      </w:r>
      <w:proofErr w:type="spellEnd"/>
      <w:r>
        <w:t xml:space="preserve"> da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za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,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finansirati</w:t>
      </w:r>
      <w:proofErr w:type="spellEnd"/>
      <w:r>
        <w:t xml:space="preserve"> </w:t>
      </w:r>
      <w:proofErr w:type="spellStart"/>
      <w:r w:rsidR="008E4AD4">
        <w:t>iz</w:t>
      </w:r>
      <w:proofErr w:type="spellEnd"/>
      <w:r w:rsidR="008E4AD4"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Konjica</w:t>
      </w:r>
      <w:proofErr w:type="spellEnd"/>
      <w:r>
        <w:t>.</w:t>
      </w:r>
    </w:p>
    <w:p w14:paraId="0180A88B" w14:textId="77777777" w:rsidR="00BB4E4E" w:rsidRDefault="00BB4E4E" w:rsidP="00B92E50">
      <w:pPr>
        <w:jc w:val="both"/>
      </w:pPr>
    </w:p>
    <w:p w14:paraId="3FCE8E19" w14:textId="77777777" w:rsidR="00B92E50" w:rsidRDefault="00B92E50" w:rsidP="00B92E50">
      <w:pPr>
        <w:jc w:val="center"/>
        <w:rPr>
          <w:b/>
        </w:rPr>
      </w:pPr>
      <w:r>
        <w:rPr>
          <w:b/>
        </w:rPr>
        <w:t>II</w:t>
      </w:r>
    </w:p>
    <w:p w14:paraId="722E385C" w14:textId="77777777" w:rsidR="00BB4E4E" w:rsidRDefault="00BB4E4E" w:rsidP="00B92E50">
      <w:pPr>
        <w:jc w:val="center"/>
        <w:rPr>
          <w:b/>
        </w:rPr>
      </w:pPr>
    </w:p>
    <w:p w14:paraId="72352093" w14:textId="77777777" w:rsidR="008E4AD4" w:rsidRPr="008E4AD4" w:rsidRDefault="00B92E50" w:rsidP="00B92E50">
      <w:pPr>
        <w:rPr>
          <w:b/>
          <w:bCs/>
        </w:rPr>
      </w:pPr>
      <w:r>
        <w:t xml:space="preserve">          </w:t>
      </w:r>
      <w:proofErr w:type="spellStart"/>
      <w:r w:rsidR="008E4AD4" w:rsidRPr="008E4AD4">
        <w:rPr>
          <w:b/>
          <w:bCs/>
        </w:rPr>
        <w:t>Dodjela</w:t>
      </w:r>
      <w:proofErr w:type="spellEnd"/>
      <w:r w:rsidR="008E4AD4" w:rsidRPr="008E4AD4">
        <w:rPr>
          <w:b/>
          <w:bCs/>
        </w:rPr>
        <w:t xml:space="preserve"> </w:t>
      </w:r>
      <w:proofErr w:type="spellStart"/>
      <w:r w:rsidR="008E4AD4" w:rsidRPr="008E4AD4">
        <w:rPr>
          <w:b/>
          <w:bCs/>
        </w:rPr>
        <w:t>sredstava</w:t>
      </w:r>
      <w:proofErr w:type="spellEnd"/>
      <w:r w:rsidR="008E4AD4" w:rsidRPr="008E4AD4">
        <w:rPr>
          <w:b/>
          <w:bCs/>
        </w:rPr>
        <w:t xml:space="preserve"> se </w:t>
      </w:r>
      <w:proofErr w:type="spellStart"/>
      <w:r w:rsidR="008E4AD4" w:rsidRPr="008E4AD4">
        <w:rPr>
          <w:b/>
          <w:bCs/>
        </w:rPr>
        <w:t>odnosi</w:t>
      </w:r>
      <w:proofErr w:type="spellEnd"/>
      <w:r w:rsidR="008E4AD4" w:rsidRPr="008E4AD4">
        <w:rPr>
          <w:b/>
          <w:bCs/>
        </w:rPr>
        <w:t xml:space="preserve"> </w:t>
      </w:r>
      <w:proofErr w:type="spellStart"/>
      <w:r w:rsidR="008E4AD4" w:rsidRPr="008E4AD4">
        <w:rPr>
          <w:b/>
          <w:bCs/>
        </w:rPr>
        <w:t>na</w:t>
      </w:r>
      <w:proofErr w:type="spellEnd"/>
      <w:r w:rsidRPr="008E4AD4">
        <w:rPr>
          <w:b/>
          <w:bCs/>
        </w:rPr>
        <w:t xml:space="preserve"> </w:t>
      </w:r>
      <w:proofErr w:type="spellStart"/>
      <w:r w:rsidRPr="008E4AD4">
        <w:rPr>
          <w:b/>
          <w:bCs/>
        </w:rPr>
        <w:t>finansiranje</w:t>
      </w:r>
      <w:proofErr w:type="spellEnd"/>
      <w:r w:rsidRPr="008E4AD4">
        <w:rPr>
          <w:b/>
          <w:bCs/>
        </w:rPr>
        <w:t xml:space="preserve"> </w:t>
      </w:r>
      <w:proofErr w:type="spellStart"/>
      <w:r w:rsidRPr="008E4AD4">
        <w:rPr>
          <w:b/>
          <w:bCs/>
        </w:rPr>
        <w:t>projekata</w:t>
      </w:r>
      <w:proofErr w:type="spellEnd"/>
      <w:r w:rsidRPr="008E4AD4">
        <w:rPr>
          <w:b/>
          <w:bCs/>
        </w:rPr>
        <w:t xml:space="preserve"> </w:t>
      </w:r>
      <w:proofErr w:type="spellStart"/>
      <w:r w:rsidRPr="008E4AD4">
        <w:rPr>
          <w:b/>
          <w:bCs/>
        </w:rPr>
        <w:t>i</w:t>
      </w:r>
      <w:proofErr w:type="spellEnd"/>
      <w:r w:rsidRPr="008E4AD4">
        <w:rPr>
          <w:b/>
          <w:bCs/>
        </w:rPr>
        <w:t xml:space="preserve"> </w:t>
      </w:r>
      <w:proofErr w:type="spellStart"/>
      <w:r w:rsidRPr="008E4AD4">
        <w:rPr>
          <w:b/>
          <w:bCs/>
        </w:rPr>
        <w:t>programa</w:t>
      </w:r>
      <w:proofErr w:type="spellEnd"/>
      <w:r w:rsidR="008E4AD4" w:rsidRPr="008E4AD4">
        <w:rPr>
          <w:b/>
          <w:bCs/>
        </w:rPr>
        <w:t>:</w:t>
      </w:r>
    </w:p>
    <w:p w14:paraId="7B2F8AAE" w14:textId="77777777" w:rsidR="00B92E50" w:rsidRPr="008E4AD4" w:rsidRDefault="00B92E50" w:rsidP="00B92E50">
      <w:pPr>
        <w:rPr>
          <w:b/>
          <w:bCs/>
        </w:rPr>
      </w:pPr>
    </w:p>
    <w:p w14:paraId="69E828F9" w14:textId="77777777" w:rsidR="00DC7297" w:rsidRPr="00DC7297" w:rsidRDefault="00DC7297" w:rsidP="00DC7297">
      <w:pPr>
        <w:numPr>
          <w:ilvl w:val="0"/>
          <w:numId w:val="1"/>
        </w:numPr>
        <w:jc w:val="both"/>
      </w:pPr>
      <w:r w:rsidRPr="00DC7297">
        <w:t xml:space="preserve">za </w:t>
      </w:r>
      <w:proofErr w:type="spellStart"/>
      <w:r w:rsidRPr="00DC7297">
        <w:t>projekte</w:t>
      </w:r>
      <w:proofErr w:type="spellEnd"/>
      <w:r w:rsidRPr="00DC7297">
        <w:t xml:space="preserve"> koji se </w:t>
      </w:r>
      <w:proofErr w:type="spellStart"/>
      <w:r w:rsidRPr="00DC7297">
        <w:t>odnose</w:t>
      </w:r>
      <w:proofErr w:type="spellEnd"/>
      <w:r w:rsidRPr="00DC7297">
        <w:t xml:space="preserve"> </w:t>
      </w:r>
      <w:proofErr w:type="spellStart"/>
      <w:r w:rsidRPr="00DC7297">
        <w:t>na</w:t>
      </w:r>
      <w:proofErr w:type="spellEnd"/>
      <w:r w:rsidRPr="00DC7297">
        <w:t xml:space="preserve"> </w:t>
      </w:r>
      <w:proofErr w:type="spellStart"/>
      <w:r w:rsidRPr="00DC7297">
        <w:t>aktivnosti</w:t>
      </w:r>
      <w:proofErr w:type="spellEnd"/>
      <w:r w:rsidRPr="00DC7297">
        <w:t xml:space="preserve"> </w:t>
      </w:r>
      <w:proofErr w:type="spellStart"/>
      <w:r w:rsidRPr="00DC7297">
        <w:t>obilježavanja</w:t>
      </w:r>
      <w:proofErr w:type="spellEnd"/>
      <w:r w:rsidRPr="00DC7297">
        <w:t xml:space="preserve"> </w:t>
      </w:r>
      <w:proofErr w:type="spellStart"/>
      <w:r w:rsidRPr="00DC7297">
        <w:t>značajnih</w:t>
      </w:r>
      <w:proofErr w:type="spellEnd"/>
      <w:r w:rsidRPr="00DC7297">
        <w:t xml:space="preserve"> </w:t>
      </w:r>
      <w:proofErr w:type="spellStart"/>
      <w:r w:rsidRPr="00DC7297">
        <w:t>datuma</w:t>
      </w:r>
      <w:proofErr w:type="spellEnd"/>
      <w:r w:rsidRPr="00DC7297">
        <w:t xml:space="preserve"> </w:t>
      </w:r>
      <w:proofErr w:type="spellStart"/>
      <w:r w:rsidRPr="00DC7297">
        <w:t>i</w:t>
      </w:r>
      <w:proofErr w:type="spellEnd"/>
      <w:r w:rsidRPr="00DC7297">
        <w:t xml:space="preserve"> </w:t>
      </w:r>
      <w:proofErr w:type="spellStart"/>
      <w:r w:rsidRPr="00DC7297">
        <w:t>ličnosti</w:t>
      </w:r>
      <w:proofErr w:type="spellEnd"/>
      <w:r w:rsidRPr="00DC7297">
        <w:t xml:space="preserve">, </w:t>
      </w:r>
      <w:proofErr w:type="spellStart"/>
      <w:r w:rsidRPr="00DC7297">
        <w:t>iz</w:t>
      </w:r>
      <w:proofErr w:type="spellEnd"/>
      <w:r w:rsidRPr="00DC7297">
        <w:t xml:space="preserve"> </w:t>
      </w:r>
      <w:proofErr w:type="spellStart"/>
      <w:r w:rsidRPr="00DC7297">
        <w:t>perioda</w:t>
      </w:r>
      <w:proofErr w:type="spellEnd"/>
      <w:r w:rsidRPr="00DC7297">
        <w:t xml:space="preserve"> </w:t>
      </w:r>
      <w:proofErr w:type="spellStart"/>
      <w:r w:rsidRPr="00DC7297">
        <w:t>odbrambeno-oslobodilačkog</w:t>
      </w:r>
      <w:proofErr w:type="spellEnd"/>
      <w:r w:rsidRPr="00DC7297">
        <w:t xml:space="preserve"> rata 1992-1995.god. </w:t>
      </w:r>
      <w:proofErr w:type="spellStart"/>
      <w:r w:rsidRPr="00DC7297">
        <w:t>i</w:t>
      </w:r>
      <w:proofErr w:type="spellEnd"/>
      <w:r w:rsidRPr="00DC7297">
        <w:t xml:space="preserve"> NOR-a 1941-1945.god.  (</w:t>
      </w:r>
      <w:proofErr w:type="spellStart"/>
      <w:r w:rsidRPr="00DC7297">
        <w:t>obilježavanje</w:t>
      </w:r>
      <w:proofErr w:type="spellEnd"/>
      <w:r w:rsidRPr="00DC7297">
        <w:t xml:space="preserve"> </w:t>
      </w:r>
      <w:proofErr w:type="spellStart"/>
      <w:r w:rsidRPr="00DC7297">
        <w:t>godišnjica</w:t>
      </w:r>
      <w:proofErr w:type="spellEnd"/>
      <w:r w:rsidRPr="00DC7297">
        <w:t xml:space="preserve">, </w:t>
      </w:r>
      <w:proofErr w:type="spellStart"/>
      <w:r w:rsidRPr="00DC7297">
        <w:t>organizovanje</w:t>
      </w:r>
      <w:proofErr w:type="spellEnd"/>
      <w:r w:rsidRPr="00DC7297">
        <w:t xml:space="preserve"> </w:t>
      </w:r>
      <w:proofErr w:type="spellStart"/>
      <w:r w:rsidRPr="00DC7297">
        <w:t>akademija</w:t>
      </w:r>
      <w:proofErr w:type="spellEnd"/>
      <w:r w:rsidRPr="00DC7297">
        <w:t xml:space="preserve">, </w:t>
      </w:r>
      <w:proofErr w:type="spellStart"/>
      <w:r w:rsidRPr="00DC7297">
        <w:t>skupština</w:t>
      </w:r>
      <w:proofErr w:type="spellEnd"/>
      <w:r w:rsidRPr="00DC7297">
        <w:t xml:space="preserve"> </w:t>
      </w:r>
      <w:proofErr w:type="spellStart"/>
      <w:r w:rsidRPr="00DC7297">
        <w:t>i</w:t>
      </w:r>
      <w:proofErr w:type="spellEnd"/>
      <w:r w:rsidRPr="00DC7297">
        <w:t xml:space="preserve"> </w:t>
      </w:r>
      <w:proofErr w:type="spellStart"/>
      <w:r w:rsidRPr="00DC7297">
        <w:t>drugo</w:t>
      </w:r>
      <w:proofErr w:type="spellEnd"/>
      <w:r w:rsidRPr="00DC7297">
        <w:t>.)</w:t>
      </w:r>
    </w:p>
    <w:p w14:paraId="0A78CABA" w14:textId="77777777" w:rsidR="00DC7297" w:rsidRPr="00DC7297" w:rsidRDefault="00DC7297" w:rsidP="00DC7297">
      <w:pPr>
        <w:ind w:left="1080"/>
      </w:pPr>
    </w:p>
    <w:p w14:paraId="5705F51F" w14:textId="77777777" w:rsidR="00DC7297" w:rsidRPr="00DC7297" w:rsidRDefault="00DC7297" w:rsidP="00DC7297">
      <w:pPr>
        <w:numPr>
          <w:ilvl w:val="0"/>
          <w:numId w:val="1"/>
        </w:numPr>
        <w:jc w:val="both"/>
      </w:pPr>
      <w:proofErr w:type="spellStart"/>
      <w:r w:rsidRPr="00DC7297">
        <w:t>pomoć</w:t>
      </w:r>
      <w:proofErr w:type="spellEnd"/>
      <w:r w:rsidRPr="00DC7297">
        <w:t xml:space="preserve"> u </w:t>
      </w:r>
      <w:proofErr w:type="spellStart"/>
      <w:r w:rsidRPr="00DC7297">
        <w:t>radu</w:t>
      </w:r>
      <w:proofErr w:type="spellEnd"/>
      <w:r w:rsidRPr="00DC7297">
        <w:t xml:space="preserve"> </w:t>
      </w:r>
      <w:proofErr w:type="spellStart"/>
      <w:r w:rsidRPr="00DC7297">
        <w:t>Oraganizacije</w:t>
      </w:r>
      <w:proofErr w:type="spellEnd"/>
      <w:r w:rsidRPr="00DC7297">
        <w:t xml:space="preserve"> </w:t>
      </w:r>
      <w:proofErr w:type="spellStart"/>
      <w:r w:rsidRPr="00DC7297">
        <w:t>porodica</w:t>
      </w:r>
      <w:proofErr w:type="spellEnd"/>
      <w:r w:rsidRPr="00DC7297">
        <w:t xml:space="preserve"> </w:t>
      </w:r>
      <w:proofErr w:type="spellStart"/>
      <w:r w:rsidRPr="00DC7297">
        <w:t>šehida</w:t>
      </w:r>
      <w:proofErr w:type="spellEnd"/>
      <w:r w:rsidRPr="00DC7297">
        <w:t xml:space="preserve"> </w:t>
      </w:r>
      <w:proofErr w:type="spellStart"/>
      <w:r w:rsidRPr="00DC7297">
        <w:t>i</w:t>
      </w:r>
      <w:proofErr w:type="spellEnd"/>
      <w:r w:rsidRPr="00DC7297">
        <w:t xml:space="preserve"> </w:t>
      </w:r>
      <w:proofErr w:type="spellStart"/>
      <w:r w:rsidRPr="00DC7297">
        <w:t>poginulih</w:t>
      </w:r>
      <w:proofErr w:type="spellEnd"/>
      <w:r w:rsidRPr="00DC7297">
        <w:t xml:space="preserve"> </w:t>
      </w:r>
      <w:proofErr w:type="spellStart"/>
      <w:r w:rsidRPr="00DC7297">
        <w:t>boraca</w:t>
      </w:r>
      <w:proofErr w:type="spellEnd"/>
      <w:r w:rsidRPr="00DC7297">
        <w:t xml:space="preserve"> </w:t>
      </w:r>
      <w:proofErr w:type="spellStart"/>
      <w:r w:rsidRPr="00DC7297">
        <w:t>Opštine</w:t>
      </w:r>
      <w:proofErr w:type="spellEnd"/>
      <w:r w:rsidRPr="00DC7297">
        <w:t xml:space="preserve"> Konjic</w:t>
      </w:r>
      <w:r w:rsidR="00CD674F">
        <w:t xml:space="preserve"> </w:t>
      </w:r>
      <w:proofErr w:type="spellStart"/>
      <w:r w:rsidR="008E4AD4">
        <w:t>i</w:t>
      </w:r>
      <w:proofErr w:type="spellEnd"/>
      <w:r w:rsidR="008E4AD4">
        <w:t xml:space="preserve"> </w:t>
      </w:r>
      <w:proofErr w:type="spellStart"/>
      <w:r w:rsidR="008E4AD4" w:rsidRPr="00DC7297">
        <w:t>Udruženja</w:t>
      </w:r>
      <w:proofErr w:type="spellEnd"/>
      <w:r w:rsidR="008E4AD4" w:rsidRPr="00DC7297">
        <w:t xml:space="preserve"> </w:t>
      </w:r>
      <w:proofErr w:type="spellStart"/>
      <w:r w:rsidR="008E4AD4" w:rsidRPr="00DC7297">
        <w:t>ratnih</w:t>
      </w:r>
      <w:proofErr w:type="spellEnd"/>
      <w:r w:rsidR="008E4AD4" w:rsidRPr="00DC7297">
        <w:t xml:space="preserve"> </w:t>
      </w:r>
      <w:proofErr w:type="spellStart"/>
      <w:r w:rsidR="008E4AD4" w:rsidRPr="00DC7297">
        <w:t>vojnih</w:t>
      </w:r>
      <w:proofErr w:type="spellEnd"/>
      <w:r w:rsidR="008E4AD4" w:rsidRPr="00DC7297">
        <w:t xml:space="preserve"> </w:t>
      </w:r>
      <w:proofErr w:type="spellStart"/>
      <w:r w:rsidR="008E4AD4" w:rsidRPr="00DC7297">
        <w:t>invalida</w:t>
      </w:r>
      <w:proofErr w:type="spellEnd"/>
      <w:r w:rsidR="008E4AD4" w:rsidRPr="00DC7297">
        <w:t xml:space="preserve"> </w:t>
      </w:r>
      <w:proofErr w:type="spellStart"/>
      <w:r w:rsidR="008E4AD4" w:rsidRPr="00DC7297">
        <w:t>Grada</w:t>
      </w:r>
      <w:proofErr w:type="spellEnd"/>
      <w:r w:rsidR="008E4AD4" w:rsidRPr="00DC7297">
        <w:t xml:space="preserve"> </w:t>
      </w:r>
      <w:proofErr w:type="spellStart"/>
      <w:r w:rsidR="008E4AD4" w:rsidRPr="00DC7297">
        <w:t>Konjica</w:t>
      </w:r>
      <w:proofErr w:type="spellEnd"/>
      <w:r w:rsidRPr="00DC7297">
        <w:t xml:space="preserve"> </w:t>
      </w:r>
      <w:proofErr w:type="spellStart"/>
      <w:r w:rsidRPr="00DC7297">
        <w:t>kroz</w:t>
      </w:r>
      <w:proofErr w:type="spellEnd"/>
      <w:r w:rsidRPr="00DC7297">
        <w:t xml:space="preserve"> </w:t>
      </w:r>
      <w:proofErr w:type="spellStart"/>
      <w:r w:rsidRPr="00DC7297">
        <w:t>redovno</w:t>
      </w:r>
      <w:proofErr w:type="spellEnd"/>
      <w:r w:rsidRPr="00DC7297">
        <w:t xml:space="preserve"> </w:t>
      </w:r>
      <w:proofErr w:type="spellStart"/>
      <w:r w:rsidRPr="00DC7297">
        <w:t>mjesečno</w:t>
      </w:r>
      <w:proofErr w:type="spellEnd"/>
      <w:r w:rsidR="00CD674F">
        <w:t xml:space="preserve"> </w:t>
      </w:r>
      <w:proofErr w:type="spellStart"/>
      <w:proofErr w:type="gramStart"/>
      <w:r w:rsidRPr="00DC7297">
        <w:t>finansiranje</w:t>
      </w:r>
      <w:proofErr w:type="spellEnd"/>
      <w:r w:rsidRPr="00DC7297">
        <w:t xml:space="preserve">  (</w:t>
      </w:r>
      <w:proofErr w:type="spellStart"/>
      <w:proofErr w:type="gramEnd"/>
      <w:r w:rsidRPr="00DC7297">
        <w:t>administrativni</w:t>
      </w:r>
      <w:proofErr w:type="spellEnd"/>
      <w:r w:rsidRPr="00DC7297">
        <w:t xml:space="preserve"> </w:t>
      </w:r>
      <w:proofErr w:type="spellStart"/>
      <w:r w:rsidRPr="00DC7297">
        <w:t>troškovi</w:t>
      </w:r>
      <w:proofErr w:type="spellEnd"/>
      <w:r w:rsidRPr="00DC7297">
        <w:t xml:space="preserve">, </w:t>
      </w:r>
      <w:proofErr w:type="spellStart"/>
      <w:r w:rsidRPr="00DC7297">
        <w:t>troškovi</w:t>
      </w:r>
      <w:proofErr w:type="spellEnd"/>
      <w:r w:rsidRPr="00DC7297">
        <w:t xml:space="preserve"> </w:t>
      </w:r>
      <w:proofErr w:type="spellStart"/>
      <w:r w:rsidRPr="00DC7297">
        <w:t>zaposlenih</w:t>
      </w:r>
      <w:proofErr w:type="spellEnd"/>
      <w:r w:rsidRPr="00DC7297">
        <w:t xml:space="preserve">, </w:t>
      </w:r>
      <w:proofErr w:type="spellStart"/>
      <w:r w:rsidRPr="00DC7297">
        <w:t>troškovi</w:t>
      </w:r>
      <w:proofErr w:type="spellEnd"/>
      <w:r w:rsidRPr="00DC7297">
        <w:t xml:space="preserve"> </w:t>
      </w:r>
      <w:proofErr w:type="spellStart"/>
      <w:r w:rsidRPr="00DC7297">
        <w:t>prostora</w:t>
      </w:r>
      <w:proofErr w:type="spellEnd"/>
      <w:r w:rsidRPr="00DC7297">
        <w:t xml:space="preserve">, </w:t>
      </w:r>
      <w:proofErr w:type="spellStart"/>
      <w:r w:rsidRPr="00DC7297">
        <w:t>režijski</w:t>
      </w:r>
      <w:proofErr w:type="spellEnd"/>
      <w:r w:rsidRPr="00DC7297">
        <w:t xml:space="preserve"> </w:t>
      </w:r>
      <w:proofErr w:type="spellStart"/>
      <w:r w:rsidRPr="00DC7297">
        <w:t>troškovi</w:t>
      </w:r>
      <w:proofErr w:type="spellEnd"/>
      <w:r w:rsidRPr="00DC7297">
        <w:t xml:space="preserve">, </w:t>
      </w:r>
      <w:proofErr w:type="spellStart"/>
      <w:r w:rsidRPr="00DC7297">
        <w:t>kancelarijski</w:t>
      </w:r>
      <w:proofErr w:type="spellEnd"/>
      <w:r w:rsidRPr="00DC7297">
        <w:t xml:space="preserve"> </w:t>
      </w:r>
      <w:proofErr w:type="spellStart"/>
      <w:r w:rsidRPr="00DC7297">
        <w:t>troškovi</w:t>
      </w:r>
      <w:proofErr w:type="spellEnd"/>
      <w:r w:rsidRPr="00DC7297">
        <w:t xml:space="preserve"> </w:t>
      </w:r>
      <w:proofErr w:type="spellStart"/>
      <w:r w:rsidRPr="00DC7297">
        <w:t>i</w:t>
      </w:r>
      <w:proofErr w:type="spellEnd"/>
      <w:r w:rsidRPr="00DC7297">
        <w:t xml:space="preserve"> </w:t>
      </w:r>
      <w:proofErr w:type="spellStart"/>
      <w:r w:rsidRPr="00DC7297">
        <w:t>drugo</w:t>
      </w:r>
      <w:proofErr w:type="spellEnd"/>
      <w:r w:rsidRPr="00DC7297">
        <w:t xml:space="preserve">.) </w:t>
      </w:r>
    </w:p>
    <w:p w14:paraId="1A997EE8" w14:textId="77777777" w:rsidR="00DC7297" w:rsidRPr="00DC7297" w:rsidRDefault="00DC7297" w:rsidP="008E4AD4">
      <w:pPr>
        <w:jc w:val="both"/>
      </w:pPr>
    </w:p>
    <w:p w14:paraId="0DA63931" w14:textId="77777777" w:rsidR="00DC7297" w:rsidRPr="00DC7297" w:rsidRDefault="00DC7297" w:rsidP="00DC7297">
      <w:pPr>
        <w:pStyle w:val="Odlomakpopisa"/>
        <w:numPr>
          <w:ilvl w:val="0"/>
          <w:numId w:val="1"/>
        </w:numPr>
        <w:suppressAutoHyphens/>
        <w:spacing w:after="0" w:line="240" w:lineRule="auto"/>
        <w:contextualSpacing w:val="0"/>
        <w:jc w:val="both"/>
      </w:pPr>
      <w:r w:rsidRPr="00DC7297">
        <w:t>programi poboljšanj</w:t>
      </w:r>
      <w:r w:rsidR="00852840">
        <w:t>a</w:t>
      </w:r>
      <w:r w:rsidRPr="00DC7297">
        <w:t xml:space="preserve"> statusa članova boračkih udruženja </w:t>
      </w:r>
    </w:p>
    <w:p w14:paraId="3CECB50A" w14:textId="77777777" w:rsidR="00DC7297" w:rsidRPr="00DC7297" w:rsidRDefault="00DC7297" w:rsidP="00DC7297">
      <w:pPr>
        <w:pStyle w:val="Odlomakpopisa"/>
        <w:ind w:left="1080"/>
        <w:jc w:val="both"/>
      </w:pPr>
    </w:p>
    <w:p w14:paraId="5FEA08DD" w14:textId="77777777" w:rsidR="00DC7297" w:rsidRPr="00DC7297" w:rsidRDefault="00DC7297" w:rsidP="00DC7297">
      <w:pPr>
        <w:pStyle w:val="Odlomakpopisa"/>
        <w:ind w:left="1276" w:hanging="196"/>
        <w:jc w:val="both"/>
      </w:pPr>
      <w:r w:rsidRPr="00DC7297">
        <w:t xml:space="preserve">4. </w:t>
      </w:r>
      <w:r w:rsidR="00CD674F">
        <w:t xml:space="preserve">  </w:t>
      </w:r>
      <w:r w:rsidRPr="00DC7297">
        <w:t>podrška projektima kulturno-histori</w:t>
      </w:r>
      <w:r w:rsidR="00ED0316">
        <w:t>j</w:t>
      </w:r>
      <w:r w:rsidRPr="00DC7297">
        <w:t>skog i edukativnog značaja (pisana, audio i video djela i drugo)</w:t>
      </w:r>
    </w:p>
    <w:p w14:paraId="3062E406" w14:textId="77777777" w:rsidR="00DC7297" w:rsidRPr="00DC7297" w:rsidRDefault="00DC7297" w:rsidP="00DC7297">
      <w:pPr>
        <w:pStyle w:val="Odlomakpopisa"/>
        <w:jc w:val="both"/>
      </w:pPr>
    </w:p>
    <w:p w14:paraId="5CD27692" w14:textId="77777777" w:rsidR="00DC7297" w:rsidRPr="00DC7297" w:rsidRDefault="00DC7297" w:rsidP="00DC7297">
      <w:pPr>
        <w:pStyle w:val="Odlomakpopisa"/>
        <w:ind w:left="1080"/>
        <w:jc w:val="both"/>
      </w:pPr>
      <w:r w:rsidRPr="00DC7297">
        <w:t xml:space="preserve">5. </w:t>
      </w:r>
      <w:r w:rsidR="00852840">
        <w:t xml:space="preserve"> </w:t>
      </w:r>
      <w:r w:rsidR="00486BD1">
        <w:t>s</w:t>
      </w:r>
      <w:r w:rsidRPr="00DC7297">
        <w:t>pomen obilježja</w:t>
      </w:r>
    </w:p>
    <w:p w14:paraId="111BA851" w14:textId="77777777" w:rsidR="00DC7297" w:rsidRPr="00DC7297" w:rsidRDefault="00DC7297" w:rsidP="00DC7297">
      <w:pPr>
        <w:pStyle w:val="Odlomakpopisa"/>
        <w:jc w:val="both"/>
      </w:pPr>
    </w:p>
    <w:p w14:paraId="6D14E6C4" w14:textId="77777777" w:rsidR="00DC7297" w:rsidRPr="00DC7297" w:rsidRDefault="00DC7297" w:rsidP="00DC7297">
      <w:pPr>
        <w:pStyle w:val="Odlomakpopisa"/>
        <w:numPr>
          <w:ilvl w:val="0"/>
          <w:numId w:val="4"/>
        </w:numPr>
        <w:suppressAutoHyphens/>
        <w:spacing w:after="0" w:line="240" w:lineRule="auto"/>
        <w:contextualSpacing w:val="0"/>
        <w:jc w:val="both"/>
      </w:pPr>
      <w:r w:rsidRPr="00DC7297">
        <w:t>obilazak članova porodica šehida/poginulih boraca i drugih članova boračkih udruženja</w:t>
      </w:r>
    </w:p>
    <w:p w14:paraId="55E5E802" w14:textId="77777777" w:rsidR="006A72BC" w:rsidRDefault="006A72BC" w:rsidP="00B92E50">
      <w:pPr>
        <w:jc w:val="center"/>
        <w:rPr>
          <w:b/>
        </w:rPr>
      </w:pPr>
    </w:p>
    <w:p w14:paraId="700289D6" w14:textId="77777777" w:rsidR="00B92E50" w:rsidRDefault="00B92E50" w:rsidP="00B92E50">
      <w:pPr>
        <w:jc w:val="center"/>
        <w:rPr>
          <w:b/>
        </w:rPr>
      </w:pPr>
      <w:r>
        <w:rPr>
          <w:b/>
        </w:rPr>
        <w:t>III</w:t>
      </w:r>
    </w:p>
    <w:p w14:paraId="2C6ED346" w14:textId="77777777" w:rsidR="0078309B" w:rsidRDefault="0078309B" w:rsidP="00B92E50">
      <w:pPr>
        <w:jc w:val="center"/>
        <w:rPr>
          <w:b/>
        </w:rPr>
      </w:pPr>
    </w:p>
    <w:p w14:paraId="32ABFA13" w14:textId="77777777" w:rsidR="00B92E50" w:rsidRDefault="002345F7" w:rsidP="00B92E50">
      <w:pPr>
        <w:jc w:val="both"/>
        <w:rPr>
          <w:b/>
          <w:color w:val="101010"/>
          <w:sz w:val="24"/>
          <w:szCs w:val="24"/>
        </w:rPr>
      </w:pPr>
      <w:r>
        <w:rPr>
          <w:b/>
        </w:rPr>
        <w:t xml:space="preserve">        </w:t>
      </w:r>
      <w:r w:rsidR="00B92E50">
        <w:rPr>
          <w:b/>
        </w:rPr>
        <w:t xml:space="preserve"> </w:t>
      </w:r>
      <w:proofErr w:type="spellStart"/>
      <w:r w:rsidR="00B92E50" w:rsidRPr="00C67F6E">
        <w:rPr>
          <w:b/>
          <w:color w:val="101010"/>
          <w:sz w:val="24"/>
          <w:szCs w:val="24"/>
        </w:rPr>
        <w:t>Dodjela</w:t>
      </w:r>
      <w:proofErr w:type="spellEnd"/>
      <w:r w:rsidR="00B92E50" w:rsidRPr="00C67F6E">
        <w:rPr>
          <w:b/>
          <w:color w:val="101010"/>
          <w:sz w:val="24"/>
          <w:szCs w:val="24"/>
        </w:rPr>
        <w:t xml:space="preserve"> </w:t>
      </w:r>
      <w:proofErr w:type="spellStart"/>
      <w:r w:rsidR="00B92E50" w:rsidRPr="00C67F6E">
        <w:rPr>
          <w:b/>
          <w:color w:val="101010"/>
          <w:sz w:val="24"/>
          <w:szCs w:val="24"/>
        </w:rPr>
        <w:t>sredstava</w:t>
      </w:r>
      <w:proofErr w:type="spellEnd"/>
      <w:r w:rsidR="00B92E50" w:rsidRPr="00C67F6E">
        <w:rPr>
          <w:b/>
          <w:color w:val="101010"/>
          <w:sz w:val="24"/>
          <w:szCs w:val="24"/>
        </w:rPr>
        <w:t xml:space="preserve"> </w:t>
      </w:r>
      <w:proofErr w:type="spellStart"/>
      <w:r w:rsidR="00B92E50" w:rsidRPr="00C67F6E">
        <w:rPr>
          <w:b/>
          <w:color w:val="101010"/>
          <w:sz w:val="24"/>
          <w:szCs w:val="24"/>
        </w:rPr>
        <w:t>vršit</w:t>
      </w:r>
      <w:proofErr w:type="spellEnd"/>
      <w:r w:rsidR="00B92E50" w:rsidRPr="00C67F6E">
        <w:rPr>
          <w:b/>
          <w:color w:val="101010"/>
          <w:sz w:val="24"/>
          <w:szCs w:val="24"/>
        </w:rPr>
        <w:t xml:space="preserve"> </w:t>
      </w:r>
      <w:proofErr w:type="spellStart"/>
      <w:r w:rsidR="00B92E50" w:rsidRPr="00C67F6E">
        <w:rPr>
          <w:b/>
          <w:color w:val="101010"/>
          <w:sz w:val="24"/>
          <w:szCs w:val="24"/>
        </w:rPr>
        <w:t>će</w:t>
      </w:r>
      <w:proofErr w:type="spellEnd"/>
      <w:r w:rsidR="00B92E50" w:rsidRPr="00C67F6E">
        <w:rPr>
          <w:b/>
          <w:color w:val="101010"/>
          <w:sz w:val="24"/>
          <w:szCs w:val="24"/>
        </w:rPr>
        <w:t xml:space="preserve"> se </w:t>
      </w:r>
      <w:proofErr w:type="spellStart"/>
      <w:r w:rsidR="00B92E50" w:rsidRPr="00C67F6E">
        <w:rPr>
          <w:b/>
          <w:color w:val="101010"/>
          <w:sz w:val="24"/>
          <w:szCs w:val="24"/>
        </w:rPr>
        <w:t>na</w:t>
      </w:r>
      <w:proofErr w:type="spellEnd"/>
      <w:r w:rsidR="00B92E50" w:rsidRPr="00C67F6E">
        <w:rPr>
          <w:b/>
          <w:color w:val="101010"/>
          <w:sz w:val="24"/>
          <w:szCs w:val="24"/>
        </w:rPr>
        <w:t xml:space="preserve"> </w:t>
      </w:r>
      <w:proofErr w:type="spellStart"/>
      <w:r w:rsidR="00B92E50" w:rsidRPr="00C67F6E">
        <w:rPr>
          <w:b/>
          <w:color w:val="101010"/>
          <w:sz w:val="24"/>
          <w:szCs w:val="24"/>
        </w:rPr>
        <w:t>osnovu</w:t>
      </w:r>
      <w:proofErr w:type="spellEnd"/>
      <w:r w:rsidR="00B92E50" w:rsidRPr="00C67F6E">
        <w:rPr>
          <w:b/>
          <w:color w:val="101010"/>
          <w:sz w:val="24"/>
          <w:szCs w:val="24"/>
        </w:rPr>
        <w:t xml:space="preserve"> </w:t>
      </w:r>
      <w:proofErr w:type="spellStart"/>
      <w:r w:rsidR="00B92E50" w:rsidRPr="00C67F6E">
        <w:rPr>
          <w:b/>
          <w:color w:val="101010"/>
          <w:sz w:val="24"/>
          <w:szCs w:val="24"/>
        </w:rPr>
        <w:t>sljedećih</w:t>
      </w:r>
      <w:proofErr w:type="spellEnd"/>
      <w:r w:rsidR="00B92E50" w:rsidRPr="00C67F6E">
        <w:rPr>
          <w:b/>
          <w:color w:val="101010"/>
          <w:sz w:val="24"/>
          <w:szCs w:val="24"/>
        </w:rPr>
        <w:t xml:space="preserve"> </w:t>
      </w:r>
      <w:proofErr w:type="spellStart"/>
      <w:r w:rsidR="00B92E50" w:rsidRPr="00C67F6E">
        <w:rPr>
          <w:b/>
          <w:color w:val="101010"/>
          <w:sz w:val="24"/>
          <w:szCs w:val="24"/>
        </w:rPr>
        <w:t>kriterija</w:t>
      </w:r>
      <w:proofErr w:type="spellEnd"/>
      <w:r w:rsidR="00B92E50" w:rsidRPr="00C67F6E">
        <w:rPr>
          <w:b/>
          <w:color w:val="101010"/>
          <w:sz w:val="24"/>
          <w:szCs w:val="24"/>
        </w:rPr>
        <w:t xml:space="preserve">:  </w:t>
      </w:r>
    </w:p>
    <w:p w14:paraId="0AA575FC" w14:textId="77777777" w:rsidR="00BB4E4E" w:rsidRPr="00C67F6E" w:rsidRDefault="00BB4E4E" w:rsidP="00B92E50">
      <w:pPr>
        <w:jc w:val="both"/>
        <w:rPr>
          <w:b/>
          <w:color w:val="101010"/>
          <w:sz w:val="24"/>
          <w:szCs w:val="24"/>
        </w:rPr>
      </w:pPr>
    </w:p>
    <w:p w14:paraId="08ABF82D" w14:textId="77777777" w:rsidR="001753C0" w:rsidRDefault="00CD674F" w:rsidP="001753C0">
      <w:pPr>
        <w:spacing w:line="360" w:lineRule="auto"/>
        <w:ind w:firstLine="720"/>
        <w:rPr>
          <w:bCs/>
          <w:color w:val="101010"/>
        </w:rPr>
      </w:pPr>
      <w:r>
        <w:rPr>
          <w:bCs/>
          <w:color w:val="101010"/>
        </w:rPr>
        <w:t xml:space="preserve">    </w:t>
      </w:r>
      <w:r w:rsidR="00E94937">
        <w:rPr>
          <w:bCs/>
          <w:color w:val="101010"/>
        </w:rPr>
        <w:t xml:space="preserve">  </w:t>
      </w:r>
      <w:r w:rsidR="00B92E50">
        <w:rPr>
          <w:bCs/>
          <w:color w:val="101010"/>
        </w:rPr>
        <w:t xml:space="preserve">-    da </w:t>
      </w:r>
      <w:proofErr w:type="spellStart"/>
      <w:r w:rsidR="00B92E50">
        <w:rPr>
          <w:bCs/>
          <w:color w:val="101010"/>
        </w:rPr>
        <w:t>su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registrovani</w:t>
      </w:r>
      <w:proofErr w:type="spellEnd"/>
      <w:r w:rsidR="00B92E50">
        <w:rPr>
          <w:bCs/>
          <w:color w:val="101010"/>
        </w:rPr>
        <w:t xml:space="preserve"> u </w:t>
      </w:r>
      <w:proofErr w:type="spellStart"/>
      <w:r w:rsidR="00B92E50">
        <w:rPr>
          <w:bCs/>
          <w:color w:val="101010"/>
        </w:rPr>
        <w:t>skladu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sa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zakonom</w:t>
      </w:r>
      <w:proofErr w:type="spellEnd"/>
      <w:r w:rsidR="00B92E50">
        <w:rPr>
          <w:bCs/>
          <w:color w:val="101010"/>
        </w:rPr>
        <w:t>,</w:t>
      </w:r>
    </w:p>
    <w:p w14:paraId="485C8F98" w14:textId="77777777" w:rsidR="00B92E50" w:rsidRDefault="00CD674F" w:rsidP="001753C0">
      <w:pPr>
        <w:spacing w:line="360" w:lineRule="auto"/>
        <w:ind w:firstLine="720"/>
        <w:rPr>
          <w:bCs/>
          <w:color w:val="101010"/>
        </w:rPr>
      </w:pPr>
      <w:r>
        <w:rPr>
          <w:bCs/>
          <w:color w:val="101010"/>
        </w:rPr>
        <w:t xml:space="preserve">    </w:t>
      </w:r>
      <w:r w:rsidR="00E94937">
        <w:rPr>
          <w:bCs/>
          <w:color w:val="101010"/>
        </w:rPr>
        <w:t xml:space="preserve">  </w:t>
      </w:r>
      <w:r w:rsidR="00B92E50">
        <w:rPr>
          <w:bCs/>
          <w:color w:val="101010"/>
        </w:rPr>
        <w:t xml:space="preserve">-    </w:t>
      </w:r>
      <w:proofErr w:type="spellStart"/>
      <w:r w:rsidR="00B92E50">
        <w:rPr>
          <w:bCs/>
          <w:color w:val="101010"/>
        </w:rPr>
        <w:t>značaj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aktivnosti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pripremljenog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projekta</w:t>
      </w:r>
      <w:proofErr w:type="spellEnd"/>
      <w:r w:rsidR="00B92E50">
        <w:rPr>
          <w:bCs/>
          <w:color w:val="101010"/>
        </w:rPr>
        <w:t xml:space="preserve"> za Grad </w:t>
      </w:r>
      <w:r w:rsidR="00F516DF">
        <w:rPr>
          <w:bCs/>
          <w:color w:val="101010"/>
        </w:rPr>
        <w:t>Konjic</w:t>
      </w:r>
      <w:r w:rsidR="006138B7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i</w:t>
      </w:r>
      <w:proofErr w:type="spellEnd"/>
      <w:r w:rsidR="00B92E50">
        <w:rPr>
          <w:bCs/>
          <w:color w:val="101010"/>
        </w:rPr>
        <w:t xml:space="preserve"> za </w:t>
      </w:r>
      <w:proofErr w:type="spellStart"/>
      <w:r w:rsidR="00B92E50">
        <w:rPr>
          <w:bCs/>
          <w:color w:val="101010"/>
        </w:rPr>
        <w:t>boračku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populaciju</w:t>
      </w:r>
      <w:proofErr w:type="spellEnd"/>
      <w:r w:rsidR="00B92E50">
        <w:rPr>
          <w:bCs/>
          <w:color w:val="101010"/>
        </w:rPr>
        <w:t>,</w:t>
      </w:r>
    </w:p>
    <w:p w14:paraId="21FD8B5E" w14:textId="77777777" w:rsidR="00B92E50" w:rsidRDefault="00CD674F" w:rsidP="001753C0">
      <w:pPr>
        <w:spacing w:line="360" w:lineRule="auto"/>
        <w:ind w:firstLine="720"/>
        <w:rPr>
          <w:bCs/>
          <w:color w:val="101010"/>
        </w:rPr>
      </w:pPr>
      <w:r>
        <w:rPr>
          <w:bCs/>
          <w:color w:val="101010"/>
        </w:rPr>
        <w:t xml:space="preserve">   </w:t>
      </w:r>
      <w:r w:rsidR="00E94937">
        <w:rPr>
          <w:bCs/>
          <w:color w:val="101010"/>
        </w:rPr>
        <w:t xml:space="preserve"> </w:t>
      </w:r>
      <w:r>
        <w:rPr>
          <w:bCs/>
          <w:color w:val="101010"/>
        </w:rPr>
        <w:t xml:space="preserve"> </w:t>
      </w:r>
      <w:r w:rsidR="00E94937">
        <w:rPr>
          <w:bCs/>
          <w:color w:val="101010"/>
        </w:rPr>
        <w:t xml:space="preserve"> </w:t>
      </w:r>
      <w:r w:rsidR="00B92E50">
        <w:rPr>
          <w:bCs/>
          <w:color w:val="101010"/>
        </w:rPr>
        <w:t xml:space="preserve">-    </w:t>
      </w:r>
      <w:proofErr w:type="spellStart"/>
      <w:r w:rsidR="00B92E50">
        <w:rPr>
          <w:bCs/>
          <w:color w:val="101010"/>
        </w:rPr>
        <w:t>namjensko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korištenje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budžetskih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sredstava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iz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prošlih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godina</w:t>
      </w:r>
      <w:proofErr w:type="spellEnd"/>
      <w:r w:rsidR="00B92E50">
        <w:rPr>
          <w:bCs/>
          <w:color w:val="101010"/>
        </w:rPr>
        <w:t>,</w:t>
      </w:r>
    </w:p>
    <w:p w14:paraId="16D86420" w14:textId="77777777" w:rsidR="00BC6AC3" w:rsidRDefault="0054393A" w:rsidP="001753C0">
      <w:pPr>
        <w:spacing w:line="360" w:lineRule="auto"/>
        <w:ind w:firstLine="720"/>
        <w:rPr>
          <w:bCs/>
          <w:color w:val="101010"/>
        </w:rPr>
      </w:pPr>
      <w:r>
        <w:rPr>
          <w:bCs/>
          <w:color w:val="101010"/>
        </w:rPr>
        <w:lastRenderedPageBreak/>
        <w:t xml:space="preserve"> </w:t>
      </w:r>
      <w:r w:rsidR="00CD674F">
        <w:rPr>
          <w:bCs/>
          <w:color w:val="101010"/>
        </w:rPr>
        <w:t xml:space="preserve">    </w:t>
      </w:r>
      <w:r>
        <w:rPr>
          <w:bCs/>
          <w:color w:val="101010"/>
        </w:rPr>
        <w:t xml:space="preserve"> </w:t>
      </w:r>
      <w:r w:rsidR="00B92E50">
        <w:rPr>
          <w:bCs/>
          <w:color w:val="101010"/>
        </w:rPr>
        <w:t xml:space="preserve">-    </w:t>
      </w:r>
      <w:proofErr w:type="spellStart"/>
      <w:r w:rsidR="00B92E50">
        <w:rPr>
          <w:bCs/>
          <w:color w:val="101010"/>
        </w:rPr>
        <w:t>širina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prostora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na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kojem</w:t>
      </w:r>
      <w:proofErr w:type="spellEnd"/>
      <w:r w:rsidR="00B92E50">
        <w:rPr>
          <w:bCs/>
          <w:color w:val="101010"/>
        </w:rPr>
        <w:t xml:space="preserve"> se </w:t>
      </w:r>
      <w:proofErr w:type="spellStart"/>
      <w:r w:rsidR="00B92E50">
        <w:rPr>
          <w:bCs/>
          <w:color w:val="101010"/>
        </w:rPr>
        <w:t>manifestacija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odvija</w:t>
      </w:r>
      <w:proofErr w:type="spellEnd"/>
      <w:r w:rsidR="00B92E50">
        <w:rPr>
          <w:bCs/>
          <w:color w:val="101010"/>
        </w:rPr>
        <w:t xml:space="preserve"> u </w:t>
      </w:r>
      <w:proofErr w:type="spellStart"/>
      <w:r w:rsidR="00B92E50">
        <w:rPr>
          <w:bCs/>
          <w:color w:val="101010"/>
        </w:rPr>
        <w:t>smislu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historijske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vrijednosti</w:t>
      </w:r>
      <w:proofErr w:type="spellEnd"/>
      <w:r w:rsidR="006138B7">
        <w:rPr>
          <w:bCs/>
          <w:color w:val="101010"/>
        </w:rPr>
        <w:t xml:space="preserve">   </w:t>
      </w:r>
      <w:r w:rsidR="00BC6AC3">
        <w:rPr>
          <w:bCs/>
          <w:color w:val="101010"/>
        </w:rPr>
        <w:t xml:space="preserve"> </w:t>
      </w:r>
    </w:p>
    <w:p w14:paraId="0685E457" w14:textId="77777777" w:rsidR="00B92E50" w:rsidRDefault="00BC6AC3" w:rsidP="001753C0">
      <w:pPr>
        <w:spacing w:line="360" w:lineRule="auto"/>
        <w:ind w:firstLine="720"/>
        <w:rPr>
          <w:bCs/>
          <w:color w:val="101010"/>
        </w:rPr>
      </w:pPr>
      <w:r>
        <w:rPr>
          <w:bCs/>
          <w:color w:val="101010"/>
        </w:rPr>
        <w:t xml:space="preserve"> </w:t>
      </w:r>
      <w:r w:rsidR="009F5DD4">
        <w:rPr>
          <w:bCs/>
          <w:color w:val="101010"/>
        </w:rPr>
        <w:t xml:space="preserve">        </w:t>
      </w:r>
      <w:r>
        <w:rPr>
          <w:bCs/>
          <w:color w:val="101010"/>
        </w:rPr>
        <w:t xml:space="preserve">    </w:t>
      </w:r>
      <w:proofErr w:type="spellStart"/>
      <w:r>
        <w:rPr>
          <w:bCs/>
          <w:color w:val="101010"/>
        </w:rPr>
        <w:t>o</w:t>
      </w:r>
      <w:r w:rsidR="00B92E50">
        <w:rPr>
          <w:bCs/>
          <w:color w:val="101010"/>
        </w:rPr>
        <w:t>bilježavanja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određenog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datuma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ili</w:t>
      </w:r>
      <w:proofErr w:type="spellEnd"/>
      <w:r w:rsidR="00B92E50">
        <w:rPr>
          <w:bCs/>
          <w:color w:val="101010"/>
        </w:rPr>
        <w:t xml:space="preserve"> </w:t>
      </w:r>
      <w:proofErr w:type="spellStart"/>
      <w:r w:rsidR="00B92E50">
        <w:rPr>
          <w:bCs/>
          <w:color w:val="101010"/>
        </w:rPr>
        <w:t>događaja</w:t>
      </w:r>
      <w:proofErr w:type="spellEnd"/>
      <w:r w:rsidR="00B92E50">
        <w:rPr>
          <w:bCs/>
          <w:color w:val="101010"/>
        </w:rPr>
        <w:t>,</w:t>
      </w:r>
    </w:p>
    <w:p w14:paraId="5995805F" w14:textId="77777777" w:rsidR="00B92E50" w:rsidRDefault="00B92E50" w:rsidP="00CD674F">
      <w:pPr>
        <w:keepNext/>
        <w:numPr>
          <w:ilvl w:val="0"/>
          <w:numId w:val="2"/>
        </w:numPr>
        <w:shd w:val="clear" w:color="auto" w:fill="FFFFFF"/>
        <w:spacing w:after="60"/>
        <w:outlineLvl w:val="2"/>
        <w:rPr>
          <w:bCs/>
          <w:color w:val="101010"/>
        </w:rPr>
      </w:pPr>
      <w:proofErr w:type="spellStart"/>
      <w:r>
        <w:rPr>
          <w:bCs/>
          <w:color w:val="101010"/>
        </w:rPr>
        <w:t>redovno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izvještavanje</w:t>
      </w:r>
      <w:proofErr w:type="spellEnd"/>
      <w:r>
        <w:rPr>
          <w:bCs/>
          <w:color w:val="101010"/>
        </w:rPr>
        <w:t xml:space="preserve"> o </w:t>
      </w:r>
      <w:proofErr w:type="spellStart"/>
      <w:r>
        <w:rPr>
          <w:bCs/>
          <w:color w:val="101010"/>
        </w:rPr>
        <w:t>korištenju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budžetskih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sredstava</w:t>
      </w:r>
      <w:proofErr w:type="spellEnd"/>
      <w:r>
        <w:rPr>
          <w:bCs/>
          <w:color w:val="101010"/>
        </w:rPr>
        <w:t xml:space="preserve"> u </w:t>
      </w:r>
      <w:proofErr w:type="spellStart"/>
      <w:r>
        <w:rPr>
          <w:bCs/>
          <w:color w:val="101010"/>
        </w:rPr>
        <w:t>prethodnoj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godini</w:t>
      </w:r>
      <w:proofErr w:type="spellEnd"/>
      <w:r>
        <w:rPr>
          <w:bCs/>
          <w:color w:val="101010"/>
        </w:rPr>
        <w:t>,</w:t>
      </w:r>
    </w:p>
    <w:p w14:paraId="576AA124" w14:textId="77777777" w:rsidR="00B92E50" w:rsidRDefault="00B92E50" w:rsidP="00B92E50">
      <w:pPr>
        <w:keepNext/>
        <w:numPr>
          <w:ilvl w:val="0"/>
          <w:numId w:val="2"/>
        </w:numPr>
        <w:shd w:val="clear" w:color="auto" w:fill="FFFFFF"/>
        <w:spacing w:after="60"/>
        <w:outlineLvl w:val="2"/>
        <w:rPr>
          <w:bCs/>
          <w:color w:val="101010"/>
        </w:rPr>
      </w:pPr>
      <w:r>
        <w:rPr>
          <w:bCs/>
          <w:color w:val="101010"/>
        </w:rPr>
        <w:t xml:space="preserve">program </w:t>
      </w:r>
      <w:proofErr w:type="spellStart"/>
      <w:r>
        <w:rPr>
          <w:bCs/>
          <w:color w:val="101010"/>
        </w:rPr>
        <w:t>rada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udruženja</w:t>
      </w:r>
      <w:proofErr w:type="spellEnd"/>
      <w:r>
        <w:rPr>
          <w:bCs/>
          <w:color w:val="101010"/>
        </w:rPr>
        <w:t xml:space="preserve"> za </w:t>
      </w:r>
      <w:proofErr w:type="spellStart"/>
      <w:r>
        <w:rPr>
          <w:bCs/>
          <w:color w:val="101010"/>
        </w:rPr>
        <w:t>narednu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godinu</w:t>
      </w:r>
      <w:proofErr w:type="spellEnd"/>
      <w:r>
        <w:rPr>
          <w:bCs/>
          <w:color w:val="101010"/>
        </w:rPr>
        <w:t>,</w:t>
      </w:r>
    </w:p>
    <w:p w14:paraId="30B4B9BF" w14:textId="77777777" w:rsidR="00B92E50" w:rsidRDefault="00B92E50" w:rsidP="00B92E50">
      <w:pPr>
        <w:keepNext/>
        <w:numPr>
          <w:ilvl w:val="0"/>
          <w:numId w:val="2"/>
        </w:numPr>
        <w:shd w:val="clear" w:color="auto" w:fill="FFFFFF"/>
        <w:spacing w:after="60"/>
        <w:outlineLvl w:val="2"/>
        <w:rPr>
          <w:bCs/>
          <w:color w:val="101010"/>
        </w:rPr>
      </w:pPr>
      <w:proofErr w:type="spellStart"/>
      <w:r>
        <w:rPr>
          <w:bCs/>
          <w:color w:val="101010"/>
        </w:rPr>
        <w:t>iznos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sredstava</w:t>
      </w:r>
      <w:proofErr w:type="spellEnd"/>
      <w:r>
        <w:rPr>
          <w:bCs/>
          <w:color w:val="101010"/>
        </w:rPr>
        <w:t xml:space="preserve"> za </w:t>
      </w:r>
      <w:proofErr w:type="spellStart"/>
      <w:r>
        <w:rPr>
          <w:bCs/>
          <w:color w:val="101010"/>
        </w:rPr>
        <w:t>aplicirani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projekat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udruženja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obezbijeđenih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iz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drugih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izvora</w:t>
      </w:r>
      <w:proofErr w:type="spellEnd"/>
      <w:r>
        <w:rPr>
          <w:bCs/>
          <w:color w:val="101010"/>
        </w:rPr>
        <w:t>,</w:t>
      </w:r>
    </w:p>
    <w:p w14:paraId="20469BCC" w14:textId="77777777" w:rsidR="00B92E50" w:rsidRDefault="00B92E50" w:rsidP="00B92E50">
      <w:pPr>
        <w:keepNext/>
        <w:numPr>
          <w:ilvl w:val="0"/>
          <w:numId w:val="2"/>
        </w:numPr>
        <w:shd w:val="clear" w:color="auto" w:fill="FFFFFF"/>
        <w:spacing w:after="60"/>
        <w:outlineLvl w:val="2"/>
        <w:rPr>
          <w:bCs/>
          <w:color w:val="101010"/>
        </w:rPr>
      </w:pPr>
      <w:proofErr w:type="spellStart"/>
      <w:r>
        <w:rPr>
          <w:bCs/>
          <w:color w:val="101010"/>
        </w:rPr>
        <w:t>broj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članova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udruženja</w:t>
      </w:r>
      <w:proofErr w:type="spellEnd"/>
      <w:r>
        <w:rPr>
          <w:bCs/>
          <w:color w:val="101010"/>
        </w:rPr>
        <w:t>,</w:t>
      </w:r>
    </w:p>
    <w:p w14:paraId="4FD3988E" w14:textId="77777777" w:rsidR="00B92E50" w:rsidRDefault="00B92E50" w:rsidP="00B92E50">
      <w:pPr>
        <w:keepNext/>
        <w:numPr>
          <w:ilvl w:val="0"/>
          <w:numId w:val="2"/>
        </w:numPr>
        <w:shd w:val="clear" w:color="auto" w:fill="FFFFFF"/>
        <w:spacing w:after="60"/>
        <w:outlineLvl w:val="2"/>
        <w:rPr>
          <w:bCs/>
          <w:color w:val="101010"/>
        </w:rPr>
      </w:pPr>
      <w:r>
        <w:rPr>
          <w:bCs/>
          <w:color w:val="101010"/>
        </w:rPr>
        <w:t xml:space="preserve">reference, </w:t>
      </w:r>
      <w:proofErr w:type="spellStart"/>
      <w:r>
        <w:rPr>
          <w:bCs/>
          <w:color w:val="101010"/>
        </w:rPr>
        <w:t>mišljenja</w:t>
      </w:r>
      <w:proofErr w:type="spellEnd"/>
      <w:r>
        <w:rPr>
          <w:bCs/>
          <w:color w:val="101010"/>
        </w:rPr>
        <w:t xml:space="preserve">, </w:t>
      </w:r>
      <w:proofErr w:type="spellStart"/>
      <w:r>
        <w:rPr>
          <w:bCs/>
          <w:color w:val="101010"/>
        </w:rPr>
        <w:t>pohvale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i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efekti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od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ranije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realizovanih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projekata</w:t>
      </w:r>
      <w:proofErr w:type="spellEnd"/>
      <w:r>
        <w:rPr>
          <w:bCs/>
          <w:color w:val="101010"/>
        </w:rPr>
        <w:t>,</w:t>
      </w:r>
    </w:p>
    <w:p w14:paraId="03906950" w14:textId="77777777" w:rsidR="00B92E50" w:rsidRDefault="00B92E50" w:rsidP="00B92E50">
      <w:pPr>
        <w:keepNext/>
        <w:numPr>
          <w:ilvl w:val="0"/>
          <w:numId w:val="2"/>
        </w:numPr>
        <w:shd w:val="clear" w:color="auto" w:fill="FFFFFF"/>
        <w:spacing w:after="60"/>
        <w:outlineLvl w:val="2"/>
        <w:rPr>
          <w:bCs/>
          <w:color w:val="101010"/>
        </w:rPr>
      </w:pPr>
      <w:proofErr w:type="spellStart"/>
      <w:r>
        <w:rPr>
          <w:bCs/>
          <w:color w:val="101010"/>
        </w:rPr>
        <w:t>aktivnosti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udruženja</w:t>
      </w:r>
      <w:proofErr w:type="spellEnd"/>
      <w:r>
        <w:rPr>
          <w:bCs/>
          <w:color w:val="101010"/>
        </w:rPr>
        <w:t xml:space="preserve"> u </w:t>
      </w:r>
      <w:proofErr w:type="spellStart"/>
      <w:r>
        <w:rPr>
          <w:bCs/>
          <w:color w:val="101010"/>
        </w:rPr>
        <w:t>prethodnom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period</w:t>
      </w:r>
      <w:r w:rsidR="00F55539">
        <w:rPr>
          <w:bCs/>
          <w:color w:val="101010"/>
        </w:rPr>
        <w:t>u</w:t>
      </w:r>
      <w:proofErr w:type="spellEnd"/>
      <w:r>
        <w:rPr>
          <w:bCs/>
          <w:color w:val="101010"/>
        </w:rPr>
        <w:t xml:space="preserve"> u </w:t>
      </w:r>
      <w:proofErr w:type="spellStart"/>
      <w:r>
        <w:rPr>
          <w:bCs/>
          <w:color w:val="101010"/>
        </w:rPr>
        <w:t>odnosu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na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obilježavanje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i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sjećanje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na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odbrambeno-oslobodilački</w:t>
      </w:r>
      <w:proofErr w:type="spellEnd"/>
      <w:r>
        <w:rPr>
          <w:bCs/>
          <w:color w:val="101010"/>
        </w:rPr>
        <w:t xml:space="preserve"> rat 1992-1995 </w:t>
      </w:r>
      <w:proofErr w:type="spellStart"/>
      <w:r>
        <w:rPr>
          <w:bCs/>
          <w:color w:val="101010"/>
        </w:rPr>
        <w:t>godina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i</w:t>
      </w:r>
      <w:proofErr w:type="spellEnd"/>
      <w:r>
        <w:rPr>
          <w:bCs/>
          <w:color w:val="101010"/>
        </w:rPr>
        <w:t xml:space="preserve"> period NOR od 1941-1945 </w:t>
      </w:r>
      <w:proofErr w:type="spellStart"/>
      <w:r>
        <w:rPr>
          <w:bCs/>
          <w:color w:val="101010"/>
        </w:rPr>
        <w:t>godine</w:t>
      </w:r>
      <w:proofErr w:type="spellEnd"/>
      <w:r>
        <w:rPr>
          <w:bCs/>
          <w:color w:val="101010"/>
        </w:rPr>
        <w:t>,</w:t>
      </w:r>
    </w:p>
    <w:p w14:paraId="5624E0DA" w14:textId="77777777" w:rsidR="00B92E50" w:rsidRDefault="00B92E50" w:rsidP="00B92E50">
      <w:pPr>
        <w:keepNext/>
        <w:numPr>
          <w:ilvl w:val="0"/>
          <w:numId w:val="2"/>
        </w:numPr>
        <w:shd w:val="clear" w:color="auto" w:fill="FFFFFF"/>
        <w:spacing w:after="60"/>
        <w:outlineLvl w:val="2"/>
        <w:rPr>
          <w:bCs/>
          <w:color w:val="101010"/>
        </w:rPr>
      </w:pPr>
      <w:r>
        <w:rPr>
          <w:bCs/>
          <w:color w:val="101010"/>
        </w:rPr>
        <w:t xml:space="preserve">da </w:t>
      </w:r>
      <w:proofErr w:type="spellStart"/>
      <w:r>
        <w:rPr>
          <w:bCs/>
          <w:color w:val="101010"/>
        </w:rPr>
        <w:t>imaju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otvoren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žiro-račun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kod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neke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od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poslovnih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banaka</w:t>
      </w:r>
      <w:proofErr w:type="spellEnd"/>
      <w:r w:rsidR="00CD674F">
        <w:rPr>
          <w:bCs/>
          <w:color w:val="101010"/>
        </w:rPr>
        <w:t>.</w:t>
      </w:r>
    </w:p>
    <w:p w14:paraId="5FD2ED46" w14:textId="77777777" w:rsidR="001D0123" w:rsidRDefault="001D0123" w:rsidP="001D0123">
      <w:pPr>
        <w:keepNext/>
        <w:shd w:val="clear" w:color="auto" w:fill="FFFFFF"/>
        <w:spacing w:after="60"/>
        <w:ind w:left="1080"/>
        <w:outlineLvl w:val="2"/>
        <w:rPr>
          <w:bCs/>
          <w:color w:val="101010"/>
        </w:rPr>
      </w:pPr>
    </w:p>
    <w:p w14:paraId="39E58DB7" w14:textId="77777777" w:rsidR="00B92E50" w:rsidRDefault="00B92E50" w:rsidP="007D281D">
      <w:pPr>
        <w:keepNext/>
        <w:shd w:val="clear" w:color="auto" w:fill="FFFFFF"/>
        <w:spacing w:after="60"/>
        <w:outlineLvl w:val="2"/>
        <w:rPr>
          <w:bCs/>
          <w:color w:val="101010"/>
        </w:rPr>
      </w:pPr>
    </w:p>
    <w:p w14:paraId="367A85EA" w14:textId="77777777" w:rsidR="00416AC6" w:rsidRDefault="00416AC6" w:rsidP="007D281D">
      <w:pPr>
        <w:keepNext/>
        <w:shd w:val="clear" w:color="auto" w:fill="FFFFFF"/>
        <w:spacing w:after="60"/>
        <w:outlineLvl w:val="2"/>
        <w:rPr>
          <w:bCs/>
          <w:color w:val="101010"/>
        </w:rPr>
      </w:pPr>
    </w:p>
    <w:p w14:paraId="15703315" w14:textId="77777777" w:rsidR="00B92E50" w:rsidRDefault="00B92E50" w:rsidP="00B92E50">
      <w:pPr>
        <w:keepNext/>
        <w:shd w:val="clear" w:color="auto" w:fill="FFFFFF"/>
        <w:spacing w:after="60"/>
        <w:ind w:left="142" w:hanging="142"/>
        <w:jc w:val="center"/>
        <w:outlineLvl w:val="2"/>
        <w:rPr>
          <w:b/>
          <w:bCs/>
          <w:color w:val="101010"/>
        </w:rPr>
      </w:pPr>
      <w:r>
        <w:rPr>
          <w:b/>
          <w:bCs/>
          <w:color w:val="101010"/>
        </w:rPr>
        <w:t>IV</w:t>
      </w:r>
    </w:p>
    <w:p w14:paraId="0C6474A3" w14:textId="77777777" w:rsidR="00B92E50" w:rsidRDefault="00B92E50" w:rsidP="00B92E50">
      <w:pPr>
        <w:keepNext/>
        <w:shd w:val="clear" w:color="auto" w:fill="FFFFFF"/>
        <w:spacing w:after="60"/>
        <w:ind w:left="142" w:hanging="142"/>
        <w:jc w:val="both"/>
        <w:outlineLvl w:val="2"/>
        <w:rPr>
          <w:bCs/>
          <w:color w:val="101010"/>
        </w:rPr>
      </w:pPr>
      <w:r>
        <w:rPr>
          <w:b/>
          <w:bCs/>
          <w:color w:val="101010"/>
        </w:rPr>
        <w:t xml:space="preserve">          </w:t>
      </w:r>
      <w:r w:rsidR="002345F7"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Prijava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na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 w:rsidR="00CD674F">
        <w:rPr>
          <w:b/>
          <w:bCs/>
          <w:color w:val="101010"/>
        </w:rPr>
        <w:t>J</w:t>
      </w:r>
      <w:r>
        <w:rPr>
          <w:b/>
          <w:bCs/>
          <w:color w:val="101010"/>
        </w:rPr>
        <w:t>avni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poziv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treba</w:t>
      </w:r>
      <w:proofErr w:type="spellEnd"/>
      <w:r>
        <w:rPr>
          <w:b/>
          <w:bCs/>
          <w:color w:val="101010"/>
        </w:rPr>
        <w:t xml:space="preserve"> da </w:t>
      </w:r>
      <w:proofErr w:type="spellStart"/>
      <w:r>
        <w:rPr>
          <w:b/>
          <w:bCs/>
          <w:color w:val="101010"/>
        </w:rPr>
        <w:t>sadrži</w:t>
      </w:r>
      <w:proofErr w:type="spellEnd"/>
      <w:r>
        <w:rPr>
          <w:bCs/>
          <w:color w:val="101010"/>
        </w:rPr>
        <w:t>:</w:t>
      </w:r>
    </w:p>
    <w:p w14:paraId="04DB5A0D" w14:textId="77777777" w:rsidR="00B92E50" w:rsidRDefault="00B92E50" w:rsidP="00B92E50">
      <w:pPr>
        <w:keepNext/>
        <w:shd w:val="clear" w:color="auto" w:fill="FFFFFF"/>
        <w:spacing w:after="60"/>
        <w:ind w:left="142" w:hanging="142"/>
        <w:jc w:val="both"/>
        <w:outlineLvl w:val="2"/>
        <w:rPr>
          <w:bCs/>
          <w:color w:val="101010"/>
        </w:rPr>
      </w:pPr>
    </w:p>
    <w:p w14:paraId="6E1A471D" w14:textId="77777777" w:rsidR="00B92E50" w:rsidRDefault="00B92E50" w:rsidP="00B92E50">
      <w:pPr>
        <w:numPr>
          <w:ilvl w:val="0"/>
          <w:numId w:val="2"/>
        </w:numPr>
      </w:pPr>
      <w:proofErr w:type="spellStart"/>
      <w:r>
        <w:t>rješenje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(</w:t>
      </w:r>
      <w:proofErr w:type="spellStart"/>
      <w:r>
        <w:t>ovjerena</w:t>
      </w:r>
      <w:proofErr w:type="spellEnd"/>
      <w:r>
        <w:t xml:space="preserve"> </w:t>
      </w:r>
      <w:proofErr w:type="spellStart"/>
      <w:r>
        <w:t>kopija</w:t>
      </w:r>
      <w:proofErr w:type="spellEnd"/>
      <w:r>
        <w:t>),</w:t>
      </w:r>
    </w:p>
    <w:p w14:paraId="01270BB1" w14:textId="77777777" w:rsidR="00B92E50" w:rsidRDefault="00B92E50" w:rsidP="00B92E50">
      <w:pPr>
        <w:numPr>
          <w:ilvl w:val="0"/>
          <w:numId w:val="2"/>
        </w:numPr>
      </w:pPr>
      <w:proofErr w:type="spellStart"/>
      <w:r>
        <w:t>kratak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specifikacijom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>,</w:t>
      </w:r>
    </w:p>
    <w:p w14:paraId="51F824FF" w14:textId="77777777" w:rsidR="00B92E50" w:rsidRDefault="00B92E50" w:rsidP="00B92E50">
      <w:pPr>
        <w:numPr>
          <w:ilvl w:val="0"/>
          <w:numId w:val="2"/>
        </w:numPr>
      </w:pPr>
      <w:proofErr w:type="spellStart"/>
      <w:r>
        <w:t>dokaz</w:t>
      </w:r>
      <w:proofErr w:type="spellEnd"/>
      <w:r>
        <w:t xml:space="preserve"> da li se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sufinansira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(</w:t>
      </w:r>
      <w:proofErr w:type="spellStart"/>
      <w:r>
        <w:t>ovjerena</w:t>
      </w:r>
      <w:proofErr w:type="spellEnd"/>
      <w:r>
        <w:t xml:space="preserve"> </w:t>
      </w:r>
      <w:proofErr w:type="spellStart"/>
      <w:r>
        <w:t>izjava</w:t>
      </w:r>
      <w:proofErr w:type="spellEnd"/>
      <w:r>
        <w:t>),</w:t>
      </w:r>
    </w:p>
    <w:p w14:paraId="37B01E1C" w14:textId="77777777" w:rsidR="00B92E50" w:rsidRDefault="00B92E50" w:rsidP="00B92E50">
      <w:pPr>
        <w:numPr>
          <w:ilvl w:val="0"/>
          <w:numId w:val="2"/>
        </w:numPr>
      </w:pPr>
      <w:proofErr w:type="spellStart"/>
      <w:r>
        <w:t>kratak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raniji</w:t>
      </w:r>
      <w:r w:rsidR="00F621E4">
        <w:t>h</w:t>
      </w:r>
      <w:proofErr w:type="spellEnd"/>
      <w:r>
        <w:t xml:space="preserve"> </w:t>
      </w:r>
      <w:proofErr w:type="spellStart"/>
      <w:r>
        <w:t>projekata</w:t>
      </w:r>
      <w:proofErr w:type="spellEnd"/>
      <w:r w:rsidR="00274B15">
        <w:t xml:space="preserve"> </w:t>
      </w:r>
      <w:proofErr w:type="spellStart"/>
      <w:r w:rsidR="00274B15">
        <w:t>sa</w:t>
      </w:r>
      <w:proofErr w:type="spellEnd"/>
      <w:r w:rsidR="00274B15">
        <w:t xml:space="preserve"> </w:t>
      </w:r>
      <w:proofErr w:type="spellStart"/>
      <w:r w:rsidR="00274B15">
        <w:t>dokazom</w:t>
      </w:r>
      <w:proofErr w:type="spellEnd"/>
      <w:r w:rsidR="00274B15">
        <w:t xml:space="preserve"> o </w:t>
      </w:r>
      <w:proofErr w:type="spellStart"/>
      <w:r w:rsidR="00274B15">
        <w:t>dostavljen</w:t>
      </w:r>
      <w:r w:rsidR="00CD674F">
        <w:t>o</w:t>
      </w:r>
      <w:r w:rsidR="00274B15">
        <w:t>m</w:t>
      </w:r>
      <w:proofErr w:type="spellEnd"/>
      <w:r w:rsidR="00274B15">
        <w:t xml:space="preserve"> </w:t>
      </w:r>
      <w:proofErr w:type="spellStart"/>
      <w:r w:rsidR="00274B15">
        <w:t>izvještaj</w:t>
      </w:r>
      <w:r w:rsidR="00CD674F">
        <w:t>u</w:t>
      </w:r>
      <w:proofErr w:type="spellEnd"/>
      <w:r w:rsidR="00274B15">
        <w:t xml:space="preserve"> o </w:t>
      </w:r>
      <w:proofErr w:type="spellStart"/>
      <w:r w:rsidR="00274B15">
        <w:t>namjenskom</w:t>
      </w:r>
      <w:proofErr w:type="spellEnd"/>
      <w:r w:rsidR="00274B15">
        <w:t xml:space="preserve"> </w:t>
      </w:r>
      <w:proofErr w:type="spellStart"/>
      <w:r w:rsidR="00274B15">
        <w:t>utrošku</w:t>
      </w:r>
      <w:proofErr w:type="spellEnd"/>
      <w:r w:rsidR="00274B15">
        <w:t xml:space="preserve"> </w:t>
      </w:r>
      <w:proofErr w:type="spellStart"/>
      <w:r w:rsidR="00274B15">
        <w:t>sredstava</w:t>
      </w:r>
      <w:proofErr w:type="spellEnd"/>
      <w:r>
        <w:t>,</w:t>
      </w:r>
    </w:p>
    <w:p w14:paraId="7A7FE472" w14:textId="77777777" w:rsidR="00B92E50" w:rsidRDefault="00B92E50" w:rsidP="00B92E50">
      <w:pPr>
        <w:numPr>
          <w:ilvl w:val="0"/>
          <w:numId w:val="2"/>
        </w:numPr>
      </w:pPr>
      <w:proofErr w:type="spellStart"/>
      <w:r>
        <w:t>kopija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CD674F">
        <w:t>S</w:t>
      </w:r>
      <w:r>
        <w:t>kupštin</w:t>
      </w:r>
      <w:r w:rsidR="00CD674F">
        <w:t>e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o </w:t>
      </w:r>
      <w:proofErr w:type="spellStart"/>
      <w:r>
        <w:t>usvojenom</w:t>
      </w:r>
      <w:proofErr w:type="spellEnd"/>
      <w:r>
        <w:t xml:space="preserve"> </w:t>
      </w:r>
      <w:proofErr w:type="spellStart"/>
      <w:r w:rsidR="00CD674F">
        <w:t>I</w:t>
      </w:r>
      <w:r>
        <w:t>zvještaju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CD674F">
        <w:t>F</w:t>
      </w:r>
      <w:r>
        <w:t>inansijskom</w:t>
      </w:r>
      <w:proofErr w:type="spellEnd"/>
      <w:r>
        <w:t xml:space="preserve"> </w:t>
      </w:r>
      <w:proofErr w:type="spellStart"/>
      <w:r>
        <w:t>poslovanju</w:t>
      </w:r>
      <w:proofErr w:type="spellEnd"/>
      <w:r>
        <w:t>,</w:t>
      </w:r>
    </w:p>
    <w:p w14:paraId="176BE62C" w14:textId="77777777" w:rsidR="00B92E50" w:rsidRDefault="00B92E50" w:rsidP="00B92E50">
      <w:pPr>
        <w:numPr>
          <w:ilvl w:val="0"/>
          <w:numId w:val="2"/>
        </w:numPr>
      </w:pPr>
      <w:proofErr w:type="spellStart"/>
      <w:r>
        <w:t>broj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(</w:t>
      </w:r>
      <w:proofErr w:type="spellStart"/>
      <w:r>
        <w:t>ovjerena</w:t>
      </w:r>
      <w:proofErr w:type="spellEnd"/>
      <w:r>
        <w:t xml:space="preserve"> </w:t>
      </w:r>
      <w:proofErr w:type="spellStart"/>
      <w:r>
        <w:t>izjava</w:t>
      </w:r>
      <w:proofErr w:type="spellEnd"/>
      <w:r>
        <w:t>),</w:t>
      </w:r>
    </w:p>
    <w:p w14:paraId="2169EA19" w14:textId="77777777" w:rsidR="00B92E50" w:rsidRDefault="00B92E50" w:rsidP="00B92E50">
      <w:pPr>
        <w:numPr>
          <w:ilvl w:val="0"/>
          <w:numId w:val="2"/>
        </w:numPr>
      </w:pPr>
      <w:proofErr w:type="spellStart"/>
      <w:r>
        <w:t>broj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dokazom</w:t>
      </w:r>
      <w:proofErr w:type="spellEnd"/>
      <w:r>
        <w:t xml:space="preserve"> o </w:t>
      </w:r>
      <w:proofErr w:type="spellStart"/>
      <w:r>
        <w:t>uplaćenim</w:t>
      </w:r>
      <w:proofErr w:type="spellEnd"/>
      <w:r>
        <w:t xml:space="preserve"> </w:t>
      </w:r>
      <w:proofErr w:type="spellStart"/>
      <w:r>
        <w:t>doprinosima</w:t>
      </w:r>
      <w:proofErr w:type="spellEnd"/>
      <w:r>
        <w:t xml:space="preserve"> (za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zaposlen</w:t>
      </w:r>
      <w:r w:rsidR="00DE7B84">
        <w:t>e</w:t>
      </w:r>
      <w:proofErr w:type="spellEnd"/>
      <w:r w:rsidR="002345F7">
        <w:t>,</w:t>
      </w:r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 w:rsidR="002345F7">
        <w:t>na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r w:rsidR="00AA59EC">
        <w:t xml:space="preserve">II </w:t>
      </w:r>
      <w:proofErr w:type="spellStart"/>
      <w:r>
        <w:t>tačka</w:t>
      </w:r>
      <w:proofErr w:type="spellEnd"/>
      <w:r>
        <w:t xml:space="preserve"> 2.),</w:t>
      </w:r>
    </w:p>
    <w:p w14:paraId="774678D3" w14:textId="77777777" w:rsidR="00B92E50" w:rsidRDefault="00B92E50" w:rsidP="00B92E50">
      <w:pPr>
        <w:numPr>
          <w:ilvl w:val="0"/>
          <w:numId w:val="2"/>
        </w:numPr>
      </w:pPr>
      <w:proofErr w:type="spellStart"/>
      <w:r>
        <w:t>dokaz</w:t>
      </w:r>
      <w:proofErr w:type="spellEnd"/>
      <w:r>
        <w:t xml:space="preserve"> o </w:t>
      </w:r>
      <w:proofErr w:type="spellStart"/>
      <w:r>
        <w:t>aktivnom</w:t>
      </w:r>
      <w:proofErr w:type="spellEnd"/>
      <w:r>
        <w:t xml:space="preserve"> </w:t>
      </w:r>
      <w:proofErr w:type="spellStart"/>
      <w:r>
        <w:t>žiro-računu</w:t>
      </w:r>
      <w:proofErr w:type="spellEnd"/>
      <w:r>
        <w:t xml:space="preserve"> </w:t>
      </w:r>
      <w:proofErr w:type="spellStart"/>
      <w:r>
        <w:t>otvoren</w:t>
      </w:r>
      <w:r w:rsidR="002345F7">
        <w:t>o</w:t>
      </w:r>
      <w:r>
        <w:t>m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(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banke</w:t>
      </w:r>
      <w:proofErr w:type="spellEnd"/>
      <w:r>
        <w:t>),</w:t>
      </w:r>
    </w:p>
    <w:p w14:paraId="65963C3F" w14:textId="77777777" w:rsidR="00B92E50" w:rsidRDefault="00B92E50" w:rsidP="00B92E50">
      <w:pPr>
        <w:numPr>
          <w:ilvl w:val="0"/>
          <w:numId w:val="2"/>
        </w:numPr>
      </w:pPr>
      <w:proofErr w:type="spellStart"/>
      <w:r>
        <w:t>ime</w:t>
      </w:r>
      <w:proofErr w:type="spellEnd"/>
      <w:r>
        <w:t xml:space="preserve"> </w:t>
      </w:r>
      <w:proofErr w:type="spellStart"/>
      <w:r>
        <w:t>odgovorne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>,</w:t>
      </w:r>
    </w:p>
    <w:p w14:paraId="4F9237FE" w14:textId="77777777" w:rsidR="00B92E50" w:rsidRDefault="00B92E50" w:rsidP="00B92E50">
      <w:pPr>
        <w:numPr>
          <w:ilvl w:val="0"/>
          <w:numId w:val="2"/>
        </w:numPr>
      </w:pPr>
      <w:proofErr w:type="spellStart"/>
      <w:r>
        <w:t>dokaz</w:t>
      </w:r>
      <w:proofErr w:type="spellEnd"/>
      <w:r>
        <w:t xml:space="preserve"> o </w:t>
      </w:r>
      <w:proofErr w:type="spellStart"/>
      <w:r>
        <w:t>redovnom</w:t>
      </w:r>
      <w:proofErr w:type="spellEnd"/>
      <w:r>
        <w:t xml:space="preserve"> </w:t>
      </w:r>
      <w:proofErr w:type="spellStart"/>
      <w:r>
        <w:t>održavanju</w:t>
      </w:r>
      <w:proofErr w:type="spellEnd"/>
      <w:r>
        <w:t xml:space="preserve"> </w:t>
      </w:r>
      <w:proofErr w:type="spellStart"/>
      <w:r w:rsidR="002345F7">
        <w:t>S</w:t>
      </w:r>
      <w:r>
        <w:t>kupštine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>,</w:t>
      </w:r>
    </w:p>
    <w:p w14:paraId="377AF5D3" w14:textId="77777777" w:rsidR="00FA0BEA" w:rsidRDefault="00B92E50" w:rsidP="00FA0BEA">
      <w:pPr>
        <w:ind w:left="1080"/>
      </w:pPr>
      <w:r>
        <w:t xml:space="preserve">-     </w:t>
      </w:r>
      <w:proofErr w:type="spellStart"/>
      <w:r w:rsidR="00715B25">
        <w:t>bilans</w:t>
      </w:r>
      <w:proofErr w:type="spellEnd"/>
      <w:r w:rsidR="00715B25">
        <w:t xml:space="preserve"> </w:t>
      </w:r>
      <w:proofErr w:type="spellStart"/>
      <w:r w:rsidR="00715B25">
        <w:t>stanja</w:t>
      </w:r>
      <w:proofErr w:type="spellEnd"/>
      <w:r w:rsidR="00715B25">
        <w:t xml:space="preserve"> </w:t>
      </w:r>
      <w:proofErr w:type="spellStart"/>
      <w:r w:rsidR="00170D2F">
        <w:t>i</w:t>
      </w:r>
      <w:proofErr w:type="spellEnd"/>
      <w:r w:rsidR="00715B25">
        <w:t xml:space="preserve"> </w:t>
      </w:r>
      <w:proofErr w:type="spellStart"/>
      <w:r w:rsidR="00715B25">
        <w:t>bilans</w:t>
      </w:r>
      <w:proofErr w:type="spellEnd"/>
      <w:r w:rsidR="00715B25">
        <w:t xml:space="preserve"> </w:t>
      </w:r>
      <w:proofErr w:type="spellStart"/>
      <w:r w:rsidR="00715B25">
        <w:t>uspjeha</w:t>
      </w:r>
      <w:proofErr w:type="spellEnd"/>
      <w:r w:rsidR="00715B25">
        <w:t xml:space="preserve"> za 2022. </w:t>
      </w:r>
      <w:r w:rsidR="003E55CB">
        <w:t>g</w:t>
      </w:r>
      <w:r w:rsidR="00715B25">
        <w:t>od.,</w:t>
      </w:r>
      <w:r w:rsidR="001457A0">
        <w:t xml:space="preserve"> </w:t>
      </w:r>
      <w:proofErr w:type="spellStart"/>
      <w:r w:rsidR="00FA0BEA">
        <w:t>sa</w:t>
      </w:r>
      <w:proofErr w:type="spellEnd"/>
      <w:r w:rsidR="00FA0BEA">
        <w:t xml:space="preserve"> </w:t>
      </w:r>
      <w:proofErr w:type="spellStart"/>
      <w:r w:rsidR="00FA0BEA">
        <w:t>vidljivim</w:t>
      </w:r>
      <w:proofErr w:type="spellEnd"/>
      <w:r w:rsidR="00FA0BEA">
        <w:t xml:space="preserve"> </w:t>
      </w:r>
      <w:proofErr w:type="spellStart"/>
      <w:r w:rsidR="00FA0BEA">
        <w:t>pe</w:t>
      </w:r>
      <w:r w:rsidR="001457A0">
        <w:t>čatom</w:t>
      </w:r>
      <w:proofErr w:type="spellEnd"/>
      <w:r w:rsidR="001457A0">
        <w:t xml:space="preserve"> </w:t>
      </w:r>
      <w:proofErr w:type="spellStart"/>
      <w:r w:rsidR="00FA0BEA">
        <w:t>finansijsko</w:t>
      </w:r>
      <w:proofErr w:type="spellEnd"/>
      <w:r w:rsidR="002345F7">
        <w:t>-</w:t>
      </w:r>
    </w:p>
    <w:p w14:paraId="03355E5F" w14:textId="77777777" w:rsidR="00B92E50" w:rsidRDefault="00FA0BEA" w:rsidP="00FA0BEA">
      <w:pPr>
        <w:ind w:left="1080"/>
      </w:pPr>
      <w:r>
        <w:t xml:space="preserve">      </w:t>
      </w:r>
      <w:proofErr w:type="spellStart"/>
      <w:r>
        <w:t>informatičke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(FIA)</w:t>
      </w:r>
      <w:r w:rsidR="00A77BA0">
        <w:t>.</w:t>
      </w:r>
      <w:r>
        <w:t xml:space="preserve"> </w:t>
      </w:r>
    </w:p>
    <w:p w14:paraId="31721743" w14:textId="77777777" w:rsidR="00B92E50" w:rsidRDefault="00B92E50" w:rsidP="00B92E50">
      <w:pPr>
        <w:ind w:left="1080"/>
        <w:jc w:val="center"/>
        <w:rPr>
          <w:b/>
          <w:bCs/>
          <w:color w:val="101010"/>
        </w:rPr>
      </w:pPr>
      <w:r>
        <w:rPr>
          <w:b/>
          <w:bCs/>
          <w:color w:val="101010"/>
        </w:rPr>
        <w:t>V</w:t>
      </w:r>
    </w:p>
    <w:p w14:paraId="00F33A64" w14:textId="77777777" w:rsidR="00BB4E4E" w:rsidRDefault="00BB4E4E" w:rsidP="00B92E50">
      <w:pPr>
        <w:ind w:left="1080"/>
        <w:jc w:val="center"/>
      </w:pPr>
    </w:p>
    <w:p w14:paraId="0E13B8AA" w14:textId="77777777" w:rsidR="00B92E50" w:rsidRDefault="00B92E50" w:rsidP="00B92E50">
      <w:pPr>
        <w:ind w:left="567"/>
      </w:pPr>
      <w:proofErr w:type="spellStart"/>
      <w:r>
        <w:rPr>
          <w:bCs/>
          <w:color w:val="101010"/>
        </w:rPr>
        <w:t>Proceduru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odobravanja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sredstava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udruženjima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provodi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Komisija</w:t>
      </w:r>
      <w:proofErr w:type="spellEnd"/>
      <w:r>
        <w:rPr>
          <w:bCs/>
          <w:color w:val="101010"/>
        </w:rPr>
        <w:t xml:space="preserve"> u </w:t>
      </w:r>
      <w:proofErr w:type="spellStart"/>
      <w:r>
        <w:rPr>
          <w:bCs/>
          <w:color w:val="101010"/>
        </w:rPr>
        <w:t>skladu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sa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kriterijima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iz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tačke</w:t>
      </w:r>
      <w:proofErr w:type="spellEnd"/>
      <w:r>
        <w:rPr>
          <w:bCs/>
          <w:color w:val="101010"/>
        </w:rPr>
        <w:t xml:space="preserve"> III </w:t>
      </w:r>
      <w:proofErr w:type="spellStart"/>
      <w:r>
        <w:rPr>
          <w:bCs/>
          <w:color w:val="101010"/>
        </w:rPr>
        <w:t>Javnog</w:t>
      </w:r>
      <w:proofErr w:type="spellEnd"/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poziva</w:t>
      </w:r>
      <w:proofErr w:type="spellEnd"/>
      <w:r>
        <w:rPr>
          <w:bCs/>
          <w:color w:val="101010"/>
        </w:rPr>
        <w:t>.</w:t>
      </w:r>
    </w:p>
    <w:p w14:paraId="25A01D4A" w14:textId="77777777" w:rsidR="00B92E50" w:rsidRDefault="00B92E50" w:rsidP="00B92E50">
      <w:pPr>
        <w:ind w:left="567"/>
      </w:pPr>
    </w:p>
    <w:p w14:paraId="0A906276" w14:textId="77777777" w:rsidR="00B92E50" w:rsidRDefault="00B92E50" w:rsidP="00B92E50">
      <w:pPr>
        <w:ind w:left="567"/>
        <w:jc w:val="center"/>
        <w:rPr>
          <w:b/>
          <w:bCs/>
          <w:color w:val="101010"/>
        </w:rPr>
      </w:pPr>
      <w:r>
        <w:rPr>
          <w:b/>
          <w:bCs/>
          <w:color w:val="101010"/>
        </w:rPr>
        <w:t xml:space="preserve">         VI</w:t>
      </w:r>
    </w:p>
    <w:p w14:paraId="601DF808" w14:textId="77777777" w:rsidR="00BB4E4E" w:rsidRDefault="00BB4E4E" w:rsidP="00B92E50">
      <w:pPr>
        <w:ind w:left="567"/>
        <w:jc w:val="center"/>
        <w:rPr>
          <w:b/>
          <w:bCs/>
          <w:color w:val="101010"/>
        </w:rPr>
      </w:pPr>
    </w:p>
    <w:p w14:paraId="78C14513" w14:textId="77777777" w:rsidR="00B92E50" w:rsidRDefault="00B92E50" w:rsidP="00B92E50">
      <w:pPr>
        <w:ind w:left="567"/>
        <w:rPr>
          <w:b/>
          <w:bCs/>
          <w:color w:val="101010"/>
        </w:rPr>
      </w:pPr>
      <w:proofErr w:type="spellStart"/>
      <w:r>
        <w:rPr>
          <w:b/>
          <w:bCs/>
          <w:color w:val="101010"/>
        </w:rPr>
        <w:t>Udruženja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zainteresovana</w:t>
      </w:r>
      <w:proofErr w:type="spellEnd"/>
      <w:r>
        <w:rPr>
          <w:b/>
          <w:bCs/>
          <w:color w:val="101010"/>
        </w:rPr>
        <w:t xml:space="preserve"> za </w:t>
      </w:r>
      <w:proofErr w:type="spellStart"/>
      <w:r>
        <w:rPr>
          <w:b/>
          <w:bCs/>
          <w:color w:val="101010"/>
        </w:rPr>
        <w:t>učešće</w:t>
      </w:r>
      <w:proofErr w:type="spellEnd"/>
      <w:r>
        <w:rPr>
          <w:b/>
          <w:bCs/>
          <w:color w:val="101010"/>
        </w:rPr>
        <w:t xml:space="preserve"> </w:t>
      </w:r>
      <w:r w:rsidR="002345F7">
        <w:rPr>
          <w:b/>
          <w:bCs/>
          <w:color w:val="101010"/>
        </w:rPr>
        <w:t>u</w:t>
      </w:r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Javn</w:t>
      </w:r>
      <w:r w:rsidR="002345F7">
        <w:rPr>
          <w:b/>
          <w:bCs/>
          <w:color w:val="101010"/>
        </w:rPr>
        <w:t>om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poziv</w:t>
      </w:r>
      <w:r w:rsidR="002345F7">
        <w:rPr>
          <w:b/>
          <w:bCs/>
          <w:color w:val="101010"/>
        </w:rPr>
        <w:t>u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obavezna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su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dostaviti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navedenu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dokumentaciju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iz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tačke</w:t>
      </w:r>
      <w:proofErr w:type="spellEnd"/>
      <w:r>
        <w:rPr>
          <w:b/>
          <w:bCs/>
          <w:color w:val="101010"/>
        </w:rPr>
        <w:t xml:space="preserve"> IV, </w:t>
      </w:r>
      <w:proofErr w:type="spellStart"/>
      <w:r>
        <w:rPr>
          <w:b/>
          <w:bCs/>
          <w:color w:val="101010"/>
        </w:rPr>
        <w:t>sa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 w:rsidR="002345F7">
        <w:rPr>
          <w:b/>
          <w:bCs/>
          <w:color w:val="101010"/>
        </w:rPr>
        <w:t>o</w:t>
      </w:r>
      <w:r>
        <w:rPr>
          <w:b/>
          <w:bCs/>
          <w:color w:val="101010"/>
        </w:rPr>
        <w:t>brascem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zahtjeva</w:t>
      </w:r>
      <w:proofErr w:type="spellEnd"/>
      <w:r>
        <w:rPr>
          <w:b/>
          <w:bCs/>
          <w:color w:val="101010"/>
        </w:rPr>
        <w:t xml:space="preserve"> za </w:t>
      </w:r>
      <w:proofErr w:type="spellStart"/>
      <w:r>
        <w:rPr>
          <w:b/>
          <w:bCs/>
          <w:color w:val="101010"/>
        </w:rPr>
        <w:t>aplikaciju</w:t>
      </w:r>
      <w:proofErr w:type="spellEnd"/>
      <w:r>
        <w:rPr>
          <w:b/>
          <w:bCs/>
          <w:color w:val="101010"/>
        </w:rPr>
        <w:t xml:space="preserve">. </w:t>
      </w:r>
    </w:p>
    <w:p w14:paraId="2983DD4B" w14:textId="77777777" w:rsidR="00B92E50" w:rsidRDefault="00B92E50" w:rsidP="00B92E50">
      <w:pPr>
        <w:ind w:left="567"/>
        <w:rPr>
          <w:b/>
          <w:bCs/>
          <w:color w:val="101010"/>
        </w:rPr>
      </w:pPr>
    </w:p>
    <w:p w14:paraId="42CD5598" w14:textId="77777777" w:rsidR="00B92E50" w:rsidRDefault="00B92E50" w:rsidP="00B92E50">
      <w:pPr>
        <w:ind w:left="567"/>
        <w:rPr>
          <w:b/>
          <w:color w:val="101010"/>
        </w:rPr>
      </w:pPr>
      <w:proofErr w:type="spellStart"/>
      <w:r>
        <w:rPr>
          <w:b/>
          <w:bCs/>
          <w:color w:val="101010"/>
        </w:rPr>
        <w:t>Obrazac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 w:rsidR="00BC6AC3">
        <w:rPr>
          <w:b/>
          <w:bCs/>
          <w:color w:val="101010"/>
        </w:rPr>
        <w:t>zahtjeva</w:t>
      </w:r>
      <w:proofErr w:type="spellEnd"/>
      <w:r w:rsidR="00BC6AC3">
        <w:rPr>
          <w:b/>
          <w:bCs/>
          <w:color w:val="101010"/>
        </w:rPr>
        <w:t xml:space="preserve"> </w:t>
      </w:r>
      <w:r>
        <w:rPr>
          <w:b/>
          <w:bCs/>
          <w:color w:val="101010"/>
        </w:rPr>
        <w:t xml:space="preserve">se </w:t>
      </w:r>
      <w:proofErr w:type="spellStart"/>
      <w:r>
        <w:rPr>
          <w:b/>
          <w:bCs/>
          <w:color w:val="101010"/>
        </w:rPr>
        <w:t>može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preuzeti</w:t>
      </w:r>
      <w:proofErr w:type="spellEnd"/>
      <w:r>
        <w:rPr>
          <w:b/>
          <w:bCs/>
          <w:color w:val="101010"/>
        </w:rPr>
        <w:t xml:space="preserve"> u </w:t>
      </w:r>
      <w:proofErr w:type="spellStart"/>
      <w:r>
        <w:rPr>
          <w:b/>
          <w:bCs/>
          <w:color w:val="101010"/>
        </w:rPr>
        <w:t>šalter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sali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Grada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Konjica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i</w:t>
      </w:r>
      <w:proofErr w:type="spellEnd"/>
      <w:r>
        <w:rPr>
          <w:b/>
          <w:bCs/>
          <w:color w:val="101010"/>
        </w:rPr>
        <w:t xml:space="preserve"> </w:t>
      </w:r>
      <w:r>
        <w:rPr>
          <w:b/>
          <w:color w:val="101010"/>
        </w:rPr>
        <w:t xml:space="preserve">Web: www.konjic.ba   </w:t>
      </w:r>
    </w:p>
    <w:p w14:paraId="5A598FC5" w14:textId="77777777" w:rsidR="00B92E50" w:rsidRDefault="00B92E50" w:rsidP="00B92E50">
      <w:pPr>
        <w:ind w:left="567"/>
        <w:rPr>
          <w:b/>
          <w:color w:val="101010"/>
        </w:rPr>
      </w:pPr>
    </w:p>
    <w:p w14:paraId="38ED5375" w14:textId="77777777" w:rsidR="00B92E50" w:rsidRDefault="00B92E50" w:rsidP="00B92E50">
      <w:pPr>
        <w:ind w:left="567"/>
      </w:pPr>
      <w:proofErr w:type="spellStart"/>
      <w:r>
        <w:rPr>
          <w:b/>
          <w:bCs/>
          <w:color w:val="101010"/>
        </w:rPr>
        <w:t>Prijave</w:t>
      </w:r>
      <w:proofErr w:type="spellEnd"/>
      <w:r>
        <w:rPr>
          <w:b/>
          <w:bCs/>
          <w:color w:val="101010"/>
        </w:rPr>
        <w:t xml:space="preserve"> se </w:t>
      </w:r>
      <w:proofErr w:type="spellStart"/>
      <w:r>
        <w:rPr>
          <w:b/>
          <w:bCs/>
          <w:color w:val="101010"/>
        </w:rPr>
        <w:t>predaju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na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protokolu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Grada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Konjica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lično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ili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putem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pošte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na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adresu</w:t>
      </w:r>
      <w:proofErr w:type="spellEnd"/>
      <w:r>
        <w:rPr>
          <w:b/>
          <w:bCs/>
          <w:color w:val="101010"/>
        </w:rPr>
        <w:t xml:space="preserve">: Grad Konjic, </w:t>
      </w:r>
      <w:proofErr w:type="spellStart"/>
      <w:r>
        <w:rPr>
          <w:b/>
          <w:bCs/>
          <w:color w:val="101010"/>
        </w:rPr>
        <w:t>Služba</w:t>
      </w:r>
      <w:proofErr w:type="spellEnd"/>
      <w:r>
        <w:rPr>
          <w:b/>
          <w:bCs/>
          <w:color w:val="101010"/>
        </w:rPr>
        <w:t xml:space="preserve"> za </w:t>
      </w:r>
      <w:proofErr w:type="spellStart"/>
      <w:r>
        <w:rPr>
          <w:b/>
          <w:bCs/>
          <w:color w:val="101010"/>
        </w:rPr>
        <w:t>pitanja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boraca</w:t>
      </w:r>
      <w:proofErr w:type="spellEnd"/>
      <w:r>
        <w:rPr>
          <w:b/>
          <w:bCs/>
          <w:color w:val="101010"/>
        </w:rPr>
        <w:t xml:space="preserve">, </w:t>
      </w:r>
      <w:proofErr w:type="spellStart"/>
      <w:r>
        <w:rPr>
          <w:b/>
          <w:bCs/>
          <w:color w:val="101010"/>
        </w:rPr>
        <w:t>invalida</w:t>
      </w:r>
      <w:proofErr w:type="spellEnd"/>
      <w:r>
        <w:rPr>
          <w:b/>
          <w:bCs/>
          <w:color w:val="101010"/>
        </w:rPr>
        <w:t xml:space="preserve">, </w:t>
      </w:r>
      <w:proofErr w:type="spellStart"/>
      <w:r>
        <w:rPr>
          <w:b/>
          <w:bCs/>
          <w:color w:val="101010"/>
        </w:rPr>
        <w:t>izbjegla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i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raseljena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lica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i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socijalnu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zaštitu</w:t>
      </w:r>
      <w:proofErr w:type="spellEnd"/>
      <w:r>
        <w:rPr>
          <w:b/>
          <w:bCs/>
          <w:color w:val="101010"/>
        </w:rPr>
        <w:t xml:space="preserve">, ul. </w:t>
      </w:r>
      <w:proofErr w:type="spellStart"/>
      <w:r>
        <w:rPr>
          <w:b/>
          <w:bCs/>
          <w:color w:val="101010"/>
        </w:rPr>
        <w:t>Maršala</w:t>
      </w:r>
      <w:proofErr w:type="spellEnd"/>
      <w:r>
        <w:rPr>
          <w:b/>
          <w:bCs/>
          <w:color w:val="101010"/>
        </w:rPr>
        <w:t xml:space="preserve"> Tita br. 62 </w:t>
      </w:r>
      <w:proofErr w:type="spellStart"/>
      <w:r>
        <w:rPr>
          <w:b/>
          <w:bCs/>
          <w:color w:val="101010"/>
        </w:rPr>
        <w:t>sa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naznakom</w:t>
      </w:r>
      <w:proofErr w:type="spellEnd"/>
      <w:r w:rsidR="00495822">
        <w:rPr>
          <w:b/>
          <w:bCs/>
          <w:color w:val="101010"/>
        </w:rPr>
        <w:t xml:space="preserve">: </w:t>
      </w:r>
      <w:proofErr w:type="spellStart"/>
      <w:r w:rsidR="00495822">
        <w:rPr>
          <w:b/>
          <w:bCs/>
          <w:color w:val="101010"/>
        </w:rPr>
        <w:t>F</w:t>
      </w:r>
      <w:r>
        <w:rPr>
          <w:b/>
          <w:bCs/>
          <w:color w:val="101010"/>
        </w:rPr>
        <w:t>inansiranje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rada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boračkih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udruženja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i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udruženja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civilnih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žrtava</w:t>
      </w:r>
      <w:proofErr w:type="spellEnd"/>
      <w:r>
        <w:rPr>
          <w:b/>
          <w:bCs/>
          <w:color w:val="101010"/>
        </w:rPr>
        <w:t xml:space="preserve"> rata</w:t>
      </w:r>
      <w:r w:rsidR="004665B9">
        <w:rPr>
          <w:b/>
          <w:bCs/>
          <w:color w:val="101010"/>
        </w:rPr>
        <w:t xml:space="preserve">, ne </w:t>
      </w:r>
      <w:proofErr w:type="spellStart"/>
      <w:r w:rsidR="004665B9">
        <w:rPr>
          <w:b/>
          <w:bCs/>
          <w:color w:val="101010"/>
        </w:rPr>
        <w:t>otvaraj</w:t>
      </w:r>
      <w:proofErr w:type="spellEnd"/>
      <w:r>
        <w:rPr>
          <w:b/>
          <w:bCs/>
          <w:color w:val="101010"/>
        </w:rPr>
        <w:t xml:space="preserve">.  </w:t>
      </w:r>
    </w:p>
    <w:p w14:paraId="03A76FA6" w14:textId="77777777" w:rsidR="00B92E50" w:rsidRDefault="00B92E50" w:rsidP="00B92E50">
      <w:pPr>
        <w:ind w:left="567"/>
      </w:pPr>
    </w:p>
    <w:p w14:paraId="4972D300" w14:textId="77777777" w:rsidR="00B92E50" w:rsidRDefault="00B92E50" w:rsidP="00B92E50">
      <w:pPr>
        <w:ind w:left="567"/>
        <w:jc w:val="center"/>
        <w:rPr>
          <w:b/>
          <w:bCs/>
          <w:color w:val="101010"/>
        </w:rPr>
      </w:pPr>
      <w:r>
        <w:rPr>
          <w:b/>
          <w:bCs/>
          <w:color w:val="101010"/>
        </w:rPr>
        <w:t>VII</w:t>
      </w:r>
    </w:p>
    <w:p w14:paraId="55157A78" w14:textId="77777777" w:rsidR="00BB4E4E" w:rsidRDefault="00BB4E4E" w:rsidP="00B92E50">
      <w:pPr>
        <w:ind w:left="567"/>
        <w:jc w:val="center"/>
      </w:pPr>
    </w:p>
    <w:p w14:paraId="340834C5" w14:textId="77777777" w:rsidR="00B92E50" w:rsidRDefault="00B92E50" w:rsidP="00B92E50">
      <w:pPr>
        <w:ind w:left="567"/>
        <w:rPr>
          <w:b/>
          <w:bCs/>
          <w:color w:val="101010"/>
        </w:rPr>
      </w:pPr>
      <w:proofErr w:type="spellStart"/>
      <w:r>
        <w:rPr>
          <w:b/>
          <w:bCs/>
          <w:color w:val="101010"/>
        </w:rPr>
        <w:lastRenderedPageBreak/>
        <w:t>Rok</w:t>
      </w:r>
      <w:proofErr w:type="spellEnd"/>
      <w:r>
        <w:rPr>
          <w:b/>
          <w:bCs/>
          <w:color w:val="101010"/>
        </w:rPr>
        <w:t xml:space="preserve"> za </w:t>
      </w:r>
      <w:proofErr w:type="spellStart"/>
      <w:r>
        <w:rPr>
          <w:b/>
          <w:bCs/>
          <w:color w:val="101010"/>
        </w:rPr>
        <w:t>podnošenje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prijava</w:t>
      </w:r>
      <w:proofErr w:type="spellEnd"/>
      <w:r>
        <w:rPr>
          <w:b/>
          <w:bCs/>
          <w:color w:val="101010"/>
        </w:rPr>
        <w:t xml:space="preserve"> po </w:t>
      </w:r>
      <w:proofErr w:type="spellStart"/>
      <w:r>
        <w:rPr>
          <w:b/>
          <w:bCs/>
          <w:color w:val="101010"/>
        </w:rPr>
        <w:t>ovom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Javnom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pozivu</w:t>
      </w:r>
      <w:proofErr w:type="spellEnd"/>
      <w:r>
        <w:rPr>
          <w:b/>
          <w:bCs/>
          <w:color w:val="101010"/>
        </w:rPr>
        <w:t xml:space="preserve"> je 15 dana od dana </w:t>
      </w:r>
      <w:proofErr w:type="spellStart"/>
      <w:r>
        <w:rPr>
          <w:b/>
          <w:bCs/>
          <w:color w:val="101010"/>
        </w:rPr>
        <w:t>objavljivanja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 w:rsidR="008B682F">
        <w:rPr>
          <w:b/>
          <w:bCs/>
          <w:color w:val="101010"/>
        </w:rPr>
        <w:t>na</w:t>
      </w:r>
      <w:proofErr w:type="spellEnd"/>
      <w:r>
        <w:rPr>
          <w:b/>
          <w:bCs/>
          <w:color w:val="101010"/>
        </w:rPr>
        <w:t xml:space="preserve"> web </w:t>
      </w:r>
      <w:proofErr w:type="spellStart"/>
      <w:r>
        <w:rPr>
          <w:b/>
          <w:bCs/>
          <w:color w:val="101010"/>
        </w:rPr>
        <w:t>stranici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Grada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Konjica</w:t>
      </w:r>
      <w:proofErr w:type="spellEnd"/>
      <w:r>
        <w:rPr>
          <w:b/>
          <w:bCs/>
          <w:color w:val="101010"/>
        </w:rPr>
        <w:t xml:space="preserve">. </w:t>
      </w:r>
      <w:proofErr w:type="spellStart"/>
      <w:r>
        <w:rPr>
          <w:b/>
          <w:bCs/>
          <w:color w:val="101010"/>
        </w:rPr>
        <w:t>Nepotpune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i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neblagovremene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prijave</w:t>
      </w:r>
      <w:proofErr w:type="spellEnd"/>
      <w:r>
        <w:rPr>
          <w:b/>
          <w:bCs/>
          <w:color w:val="101010"/>
        </w:rPr>
        <w:t xml:space="preserve"> </w:t>
      </w:r>
      <w:proofErr w:type="spellStart"/>
      <w:r>
        <w:rPr>
          <w:b/>
          <w:bCs/>
          <w:color w:val="101010"/>
        </w:rPr>
        <w:t>neće</w:t>
      </w:r>
      <w:proofErr w:type="spellEnd"/>
      <w:r>
        <w:rPr>
          <w:b/>
          <w:bCs/>
          <w:color w:val="101010"/>
        </w:rPr>
        <w:t xml:space="preserve"> se </w:t>
      </w:r>
      <w:proofErr w:type="spellStart"/>
      <w:r>
        <w:rPr>
          <w:b/>
          <w:bCs/>
          <w:color w:val="101010"/>
        </w:rPr>
        <w:t>uzimati</w:t>
      </w:r>
      <w:proofErr w:type="spellEnd"/>
      <w:r>
        <w:rPr>
          <w:b/>
          <w:bCs/>
          <w:color w:val="101010"/>
        </w:rPr>
        <w:t xml:space="preserve"> u </w:t>
      </w:r>
      <w:proofErr w:type="spellStart"/>
      <w:r>
        <w:rPr>
          <w:b/>
          <w:bCs/>
          <w:color w:val="101010"/>
        </w:rPr>
        <w:t>razmatranje</w:t>
      </w:r>
      <w:proofErr w:type="spellEnd"/>
      <w:r>
        <w:rPr>
          <w:b/>
          <w:bCs/>
          <w:color w:val="101010"/>
        </w:rPr>
        <w:t>.</w:t>
      </w:r>
    </w:p>
    <w:p w14:paraId="39DD47FA" w14:textId="77777777" w:rsidR="00B92E50" w:rsidRDefault="00B92E50" w:rsidP="00B92E50">
      <w:pPr>
        <w:ind w:left="567"/>
        <w:rPr>
          <w:b/>
          <w:bCs/>
          <w:color w:val="101010"/>
        </w:rPr>
      </w:pPr>
    </w:p>
    <w:p w14:paraId="791F1690" w14:textId="77777777" w:rsidR="00B92E50" w:rsidRDefault="00B92E50" w:rsidP="00B92E50">
      <w:pPr>
        <w:ind w:left="567"/>
        <w:rPr>
          <w:b/>
        </w:rPr>
      </w:pPr>
      <w:proofErr w:type="spellStart"/>
      <w:r>
        <w:rPr>
          <w:b/>
          <w:color w:val="101010"/>
        </w:rPr>
        <w:t>Sve</w:t>
      </w:r>
      <w:proofErr w:type="spellEnd"/>
      <w:r>
        <w:rPr>
          <w:b/>
          <w:color w:val="101010"/>
        </w:rPr>
        <w:t xml:space="preserve"> </w:t>
      </w:r>
      <w:proofErr w:type="spellStart"/>
      <w:r>
        <w:rPr>
          <w:b/>
          <w:color w:val="101010"/>
        </w:rPr>
        <w:t>informacije</w:t>
      </w:r>
      <w:proofErr w:type="spellEnd"/>
      <w:r>
        <w:rPr>
          <w:b/>
          <w:color w:val="101010"/>
        </w:rPr>
        <w:t xml:space="preserve"> u </w:t>
      </w:r>
      <w:proofErr w:type="spellStart"/>
      <w:r>
        <w:rPr>
          <w:b/>
          <w:color w:val="101010"/>
        </w:rPr>
        <w:t>vezi</w:t>
      </w:r>
      <w:proofErr w:type="spellEnd"/>
      <w:r>
        <w:rPr>
          <w:b/>
          <w:color w:val="101010"/>
        </w:rPr>
        <w:t xml:space="preserve"> </w:t>
      </w:r>
      <w:proofErr w:type="spellStart"/>
      <w:r>
        <w:rPr>
          <w:b/>
          <w:color w:val="101010"/>
        </w:rPr>
        <w:t>sa</w:t>
      </w:r>
      <w:proofErr w:type="spellEnd"/>
      <w:r>
        <w:rPr>
          <w:b/>
          <w:color w:val="101010"/>
        </w:rPr>
        <w:t xml:space="preserve"> </w:t>
      </w:r>
      <w:proofErr w:type="spellStart"/>
      <w:r>
        <w:rPr>
          <w:b/>
          <w:color w:val="101010"/>
        </w:rPr>
        <w:t>učešćem</w:t>
      </w:r>
      <w:proofErr w:type="spellEnd"/>
      <w:r>
        <w:rPr>
          <w:b/>
          <w:color w:val="101010"/>
        </w:rPr>
        <w:t xml:space="preserve"> </w:t>
      </w:r>
      <w:r w:rsidR="002345F7">
        <w:rPr>
          <w:b/>
          <w:color w:val="101010"/>
        </w:rPr>
        <w:t>u</w:t>
      </w:r>
      <w:r>
        <w:rPr>
          <w:b/>
          <w:color w:val="101010"/>
        </w:rPr>
        <w:t xml:space="preserve"> </w:t>
      </w:r>
      <w:proofErr w:type="spellStart"/>
      <w:r>
        <w:rPr>
          <w:b/>
          <w:color w:val="101010"/>
        </w:rPr>
        <w:t>Javn</w:t>
      </w:r>
      <w:r w:rsidR="002345F7">
        <w:rPr>
          <w:b/>
          <w:color w:val="101010"/>
        </w:rPr>
        <w:t>om</w:t>
      </w:r>
      <w:proofErr w:type="spellEnd"/>
      <w:r>
        <w:rPr>
          <w:b/>
          <w:color w:val="101010"/>
        </w:rPr>
        <w:t xml:space="preserve"> </w:t>
      </w:r>
      <w:proofErr w:type="spellStart"/>
      <w:r>
        <w:rPr>
          <w:b/>
          <w:color w:val="101010"/>
        </w:rPr>
        <w:t>poziv</w:t>
      </w:r>
      <w:r w:rsidR="002345F7">
        <w:rPr>
          <w:b/>
          <w:color w:val="101010"/>
        </w:rPr>
        <w:t>u</w:t>
      </w:r>
      <w:proofErr w:type="spellEnd"/>
      <w:r>
        <w:rPr>
          <w:b/>
          <w:color w:val="101010"/>
        </w:rPr>
        <w:t xml:space="preserve"> </w:t>
      </w:r>
      <w:proofErr w:type="spellStart"/>
      <w:r>
        <w:rPr>
          <w:b/>
          <w:color w:val="101010"/>
        </w:rPr>
        <w:t>mogu</w:t>
      </w:r>
      <w:proofErr w:type="spellEnd"/>
      <w:r>
        <w:rPr>
          <w:b/>
          <w:color w:val="101010"/>
        </w:rPr>
        <w:t xml:space="preserve"> se </w:t>
      </w:r>
      <w:proofErr w:type="spellStart"/>
      <w:r>
        <w:rPr>
          <w:b/>
          <w:color w:val="101010"/>
        </w:rPr>
        <w:t>dobiti</w:t>
      </w:r>
      <w:proofErr w:type="spellEnd"/>
      <w:r>
        <w:rPr>
          <w:b/>
          <w:color w:val="101010"/>
        </w:rPr>
        <w:t xml:space="preserve"> </w:t>
      </w:r>
      <w:proofErr w:type="spellStart"/>
      <w:r>
        <w:rPr>
          <w:b/>
          <w:color w:val="101010"/>
        </w:rPr>
        <w:t>putem</w:t>
      </w:r>
      <w:proofErr w:type="spellEnd"/>
      <w:r>
        <w:rPr>
          <w:b/>
          <w:color w:val="101010"/>
        </w:rPr>
        <w:t xml:space="preserve"> </w:t>
      </w:r>
      <w:proofErr w:type="spellStart"/>
      <w:r>
        <w:rPr>
          <w:b/>
          <w:color w:val="101010"/>
        </w:rPr>
        <w:t>kontakt</w:t>
      </w:r>
      <w:proofErr w:type="spellEnd"/>
      <w:r>
        <w:rPr>
          <w:b/>
          <w:color w:val="101010"/>
        </w:rPr>
        <w:t xml:space="preserve"> </w:t>
      </w:r>
      <w:proofErr w:type="spellStart"/>
      <w:r>
        <w:rPr>
          <w:b/>
          <w:color w:val="101010"/>
        </w:rPr>
        <w:t>telefona</w:t>
      </w:r>
      <w:proofErr w:type="spellEnd"/>
      <w:r>
        <w:rPr>
          <w:b/>
          <w:color w:val="101010"/>
        </w:rPr>
        <w:t xml:space="preserve"> </w:t>
      </w:r>
      <w:proofErr w:type="spellStart"/>
      <w:r>
        <w:rPr>
          <w:b/>
          <w:color w:val="101010"/>
        </w:rPr>
        <w:t>broj</w:t>
      </w:r>
      <w:proofErr w:type="spellEnd"/>
      <w:r w:rsidR="00BB4E4E">
        <w:rPr>
          <w:b/>
          <w:color w:val="101010"/>
        </w:rPr>
        <w:t>:</w:t>
      </w:r>
      <w:r>
        <w:rPr>
          <w:b/>
          <w:color w:val="101010"/>
        </w:rPr>
        <w:t xml:space="preserve"> 036 712 203</w:t>
      </w:r>
    </w:p>
    <w:p w14:paraId="38B17CDC" w14:textId="77777777" w:rsidR="00B92E50" w:rsidRDefault="00B92E50" w:rsidP="00B92E50">
      <w:pPr>
        <w:keepNext/>
        <w:shd w:val="clear" w:color="auto" w:fill="FFFFFF"/>
        <w:spacing w:after="60"/>
        <w:outlineLvl w:val="2"/>
        <w:rPr>
          <w:bCs/>
          <w:color w:val="101010"/>
        </w:rPr>
      </w:pPr>
    </w:p>
    <w:p w14:paraId="0C0FE927" w14:textId="77777777" w:rsidR="00B92E50" w:rsidRDefault="00B92E50" w:rsidP="00B92E50">
      <w:pPr>
        <w:keepNext/>
        <w:shd w:val="clear" w:color="auto" w:fill="FFFFFF"/>
        <w:spacing w:after="60"/>
        <w:jc w:val="both"/>
        <w:outlineLvl w:val="2"/>
        <w:rPr>
          <w:bCs/>
          <w:color w:val="101010"/>
        </w:rPr>
      </w:pPr>
    </w:p>
    <w:p w14:paraId="59703FDA" w14:textId="77777777" w:rsidR="00B92E50" w:rsidRDefault="00B92E50" w:rsidP="00B92E50">
      <w:pPr>
        <w:keepNext/>
        <w:shd w:val="clear" w:color="auto" w:fill="FFFFFF"/>
        <w:spacing w:after="60"/>
        <w:jc w:val="both"/>
        <w:outlineLvl w:val="2"/>
        <w:rPr>
          <w:bCs/>
          <w:color w:val="101010"/>
        </w:rPr>
      </w:pPr>
    </w:p>
    <w:p w14:paraId="424E815C" w14:textId="77777777" w:rsidR="00B92E50" w:rsidRDefault="00B92E50" w:rsidP="00B92E50">
      <w:pPr>
        <w:keepNext/>
        <w:shd w:val="clear" w:color="auto" w:fill="FFFFFF"/>
        <w:spacing w:after="60"/>
        <w:jc w:val="both"/>
        <w:outlineLvl w:val="2"/>
        <w:rPr>
          <w:b/>
          <w:color w:val="101010"/>
        </w:rPr>
      </w:pPr>
      <w:r>
        <w:rPr>
          <w:bCs/>
          <w:color w:val="101010"/>
        </w:rPr>
        <w:t xml:space="preserve">                                                                                                                </w:t>
      </w:r>
      <w:r>
        <w:rPr>
          <w:b/>
          <w:color w:val="101010"/>
        </w:rPr>
        <w:t>GRADONAČELNIK</w:t>
      </w:r>
    </w:p>
    <w:p w14:paraId="58C5873A" w14:textId="77777777" w:rsidR="00B92E50" w:rsidRDefault="00B92E50" w:rsidP="00B92E50">
      <w:pPr>
        <w:keepNext/>
        <w:shd w:val="clear" w:color="auto" w:fill="FFFFFF"/>
        <w:spacing w:after="60"/>
        <w:jc w:val="both"/>
        <w:outlineLvl w:val="2"/>
        <w:rPr>
          <w:b/>
          <w:color w:val="101010"/>
        </w:rPr>
      </w:pPr>
      <w:r>
        <w:rPr>
          <w:b/>
          <w:color w:val="101010"/>
        </w:rPr>
        <w:t xml:space="preserve">                                                                                                               ___________________                                </w:t>
      </w:r>
    </w:p>
    <w:p w14:paraId="2CE1AFFC" w14:textId="77777777" w:rsidR="00B92E50" w:rsidRDefault="00B92E50" w:rsidP="00B92E50">
      <w:pPr>
        <w:keepNext/>
        <w:shd w:val="clear" w:color="auto" w:fill="FFFFFF"/>
        <w:spacing w:after="60"/>
        <w:jc w:val="both"/>
        <w:outlineLvl w:val="2"/>
        <w:rPr>
          <w:bCs/>
          <w:color w:val="101010"/>
        </w:rPr>
      </w:pPr>
      <w:r>
        <w:rPr>
          <w:b/>
          <w:color w:val="101010"/>
        </w:rPr>
        <w:t xml:space="preserve">                                                                                                                     Osman </w:t>
      </w:r>
      <w:proofErr w:type="spellStart"/>
      <w:r>
        <w:rPr>
          <w:b/>
          <w:color w:val="101010"/>
        </w:rPr>
        <w:t>Ćatić</w:t>
      </w:r>
      <w:proofErr w:type="spellEnd"/>
      <w:r>
        <w:rPr>
          <w:bCs/>
          <w:color w:val="101010"/>
        </w:rPr>
        <w:t xml:space="preserve">                                                         </w:t>
      </w:r>
    </w:p>
    <w:p w14:paraId="6929304F" w14:textId="77777777" w:rsidR="00B92E50" w:rsidRDefault="00B92E50" w:rsidP="00B92E50">
      <w:pPr>
        <w:keepNext/>
        <w:shd w:val="clear" w:color="auto" w:fill="FFFFFF"/>
        <w:spacing w:after="60"/>
        <w:jc w:val="both"/>
        <w:outlineLvl w:val="2"/>
        <w:rPr>
          <w:bCs/>
          <w:color w:val="101010"/>
        </w:rPr>
      </w:pPr>
    </w:p>
    <w:p w14:paraId="6C2F37C3" w14:textId="77777777" w:rsidR="00B92E50" w:rsidRDefault="00B92E50" w:rsidP="00B92E50">
      <w:pPr>
        <w:keepNext/>
        <w:shd w:val="clear" w:color="auto" w:fill="FFFFFF"/>
        <w:spacing w:after="60"/>
        <w:outlineLvl w:val="2"/>
        <w:rPr>
          <w:bCs/>
          <w:color w:val="101010"/>
        </w:rPr>
      </w:pPr>
      <w:r>
        <w:rPr>
          <w:bCs/>
          <w:color w:val="101010"/>
        </w:rPr>
        <w:t xml:space="preserve"> </w:t>
      </w:r>
      <w:proofErr w:type="spellStart"/>
      <w:r>
        <w:rPr>
          <w:bCs/>
          <w:color w:val="101010"/>
        </w:rPr>
        <w:t>Dostaviti</w:t>
      </w:r>
      <w:proofErr w:type="spellEnd"/>
      <w:r>
        <w:rPr>
          <w:bCs/>
          <w:color w:val="101010"/>
        </w:rPr>
        <w:t>:</w:t>
      </w:r>
    </w:p>
    <w:p w14:paraId="6A7B37B6" w14:textId="77777777" w:rsidR="00B92E50" w:rsidRPr="0033032B" w:rsidRDefault="0033032B" w:rsidP="0033032B">
      <w:pPr>
        <w:pStyle w:val="Odlomakpopisa"/>
        <w:keepNext/>
        <w:numPr>
          <w:ilvl w:val="0"/>
          <w:numId w:val="3"/>
        </w:numPr>
        <w:shd w:val="clear" w:color="auto" w:fill="FFFFFF"/>
        <w:spacing w:after="60" w:line="240" w:lineRule="auto"/>
        <w:outlineLvl w:val="2"/>
        <w:rPr>
          <w:bCs/>
          <w:color w:val="101010"/>
        </w:rPr>
      </w:pPr>
      <w:r>
        <w:rPr>
          <w:bCs/>
          <w:color w:val="101010"/>
        </w:rPr>
        <w:t xml:space="preserve">Gradonačelnik Grada Konjica                                                   </w:t>
      </w:r>
      <w:r w:rsidR="00B92E50" w:rsidRPr="0033032B">
        <w:rPr>
          <w:bCs/>
          <w:color w:val="101010"/>
        </w:rPr>
        <w:t xml:space="preserve">                                                                          </w:t>
      </w:r>
    </w:p>
    <w:p w14:paraId="14153555" w14:textId="77777777" w:rsidR="00B92E50" w:rsidRDefault="0033032B" w:rsidP="00B92E50">
      <w:pPr>
        <w:pStyle w:val="Odlomakpopisa"/>
        <w:keepNext/>
        <w:numPr>
          <w:ilvl w:val="0"/>
          <w:numId w:val="3"/>
        </w:numPr>
        <w:shd w:val="clear" w:color="auto" w:fill="FFFFFF"/>
        <w:spacing w:after="60" w:line="240" w:lineRule="auto"/>
        <w:outlineLvl w:val="2"/>
        <w:rPr>
          <w:bCs/>
          <w:color w:val="101010"/>
        </w:rPr>
      </w:pPr>
      <w:r>
        <w:rPr>
          <w:bCs/>
          <w:color w:val="101010"/>
        </w:rPr>
        <w:t>Radio Konjic</w:t>
      </w:r>
      <w:r w:rsidR="00B92E50">
        <w:rPr>
          <w:bCs/>
          <w:color w:val="101010"/>
        </w:rPr>
        <w:t xml:space="preserve">                                                   </w:t>
      </w:r>
    </w:p>
    <w:p w14:paraId="0CABCD28" w14:textId="77777777" w:rsidR="00B92E50" w:rsidRDefault="00B92E50" w:rsidP="00B92E50">
      <w:pPr>
        <w:pStyle w:val="Odlomakpopisa"/>
        <w:keepNext/>
        <w:numPr>
          <w:ilvl w:val="0"/>
          <w:numId w:val="3"/>
        </w:numPr>
        <w:shd w:val="clear" w:color="auto" w:fill="FFFFFF"/>
        <w:spacing w:after="60" w:line="240" w:lineRule="auto"/>
        <w:ind w:left="1440"/>
        <w:outlineLvl w:val="2"/>
        <w:rPr>
          <w:bCs/>
          <w:color w:val="101010"/>
        </w:rPr>
      </w:pPr>
      <w:r>
        <w:rPr>
          <w:bCs/>
          <w:color w:val="101010"/>
        </w:rPr>
        <w:t>Služba za pitanja boraca,invalida,izbjegla i ras.lica. i socijalnu zaštitu</w:t>
      </w:r>
    </w:p>
    <w:p w14:paraId="35EA31C0" w14:textId="77777777" w:rsidR="00B92E50" w:rsidRDefault="00B92E50" w:rsidP="00B92E50">
      <w:pPr>
        <w:pStyle w:val="Odlomakpopisa"/>
        <w:keepNext/>
        <w:numPr>
          <w:ilvl w:val="0"/>
          <w:numId w:val="3"/>
        </w:numPr>
        <w:shd w:val="clear" w:color="auto" w:fill="FFFFFF"/>
        <w:spacing w:after="60" w:line="240" w:lineRule="auto"/>
        <w:ind w:left="1440"/>
        <w:outlineLvl w:val="2"/>
        <w:rPr>
          <w:bCs/>
          <w:color w:val="101010"/>
        </w:rPr>
      </w:pPr>
      <w:r>
        <w:rPr>
          <w:bCs/>
          <w:color w:val="101010"/>
        </w:rPr>
        <w:t xml:space="preserve">Web: www.konjic.ba                                                                    </w:t>
      </w:r>
    </w:p>
    <w:p w14:paraId="748371C2" w14:textId="77777777" w:rsidR="00B92E50" w:rsidRDefault="00B92E50" w:rsidP="00B92E50">
      <w:pPr>
        <w:pStyle w:val="Odlomakpopisa"/>
        <w:keepNext/>
        <w:numPr>
          <w:ilvl w:val="0"/>
          <w:numId w:val="3"/>
        </w:numPr>
        <w:shd w:val="clear" w:color="auto" w:fill="FFFFFF"/>
        <w:spacing w:after="60" w:line="240" w:lineRule="auto"/>
        <w:ind w:left="1440"/>
        <w:outlineLvl w:val="2"/>
        <w:rPr>
          <w:bCs/>
          <w:color w:val="101010"/>
        </w:rPr>
      </w:pPr>
      <w:r>
        <w:rPr>
          <w:bCs/>
          <w:color w:val="101010"/>
        </w:rPr>
        <w:t xml:space="preserve">Oglasna tabla </w:t>
      </w:r>
      <w:r w:rsidR="002345F7">
        <w:rPr>
          <w:bCs/>
          <w:color w:val="101010"/>
        </w:rPr>
        <w:t>Grada</w:t>
      </w:r>
      <w:r>
        <w:rPr>
          <w:bCs/>
          <w:color w:val="101010"/>
        </w:rPr>
        <w:t xml:space="preserve"> Konjic</w:t>
      </w:r>
      <w:r w:rsidR="002345F7">
        <w:rPr>
          <w:bCs/>
          <w:color w:val="101010"/>
        </w:rPr>
        <w:t>a</w:t>
      </w:r>
      <w:r>
        <w:rPr>
          <w:bCs/>
          <w:color w:val="101010"/>
        </w:rPr>
        <w:t xml:space="preserve">                                                </w:t>
      </w:r>
    </w:p>
    <w:p w14:paraId="71B0059A" w14:textId="77777777" w:rsidR="00B92E50" w:rsidRDefault="00B92E50" w:rsidP="00B92E50">
      <w:pPr>
        <w:pStyle w:val="Odlomakpopisa"/>
        <w:keepNext/>
        <w:numPr>
          <w:ilvl w:val="0"/>
          <w:numId w:val="3"/>
        </w:numPr>
        <w:shd w:val="clear" w:color="auto" w:fill="FFFFFF"/>
        <w:spacing w:after="60" w:line="240" w:lineRule="auto"/>
        <w:ind w:left="1440"/>
        <w:jc w:val="both"/>
        <w:outlineLvl w:val="2"/>
        <w:rPr>
          <w:bCs/>
          <w:color w:val="101010"/>
        </w:rPr>
      </w:pPr>
      <w:r>
        <w:rPr>
          <w:bCs/>
          <w:color w:val="101010"/>
        </w:rPr>
        <w:t xml:space="preserve">a/a                                                                                                </w:t>
      </w:r>
    </w:p>
    <w:p w14:paraId="08D3D4F8" w14:textId="77777777" w:rsidR="00B92E50" w:rsidRDefault="00B92E50" w:rsidP="00B92E50">
      <w:pPr>
        <w:keepNext/>
        <w:shd w:val="clear" w:color="auto" w:fill="FFFFFF"/>
        <w:spacing w:after="60"/>
        <w:ind w:left="1800"/>
        <w:outlineLvl w:val="2"/>
        <w:rPr>
          <w:bCs/>
          <w:color w:val="101010"/>
        </w:rPr>
      </w:pPr>
    </w:p>
    <w:p w14:paraId="419DD07C" w14:textId="77777777" w:rsidR="00B92E50" w:rsidRDefault="00B92E50" w:rsidP="00B92E50">
      <w:pPr>
        <w:keepNext/>
        <w:shd w:val="clear" w:color="auto" w:fill="FFFFFF"/>
        <w:spacing w:after="60"/>
        <w:jc w:val="both"/>
        <w:outlineLvl w:val="2"/>
        <w:rPr>
          <w:bCs/>
          <w:color w:val="101010"/>
        </w:rPr>
      </w:pPr>
      <w:r>
        <w:rPr>
          <w:bCs/>
          <w:color w:val="101010"/>
        </w:rPr>
        <w:t xml:space="preserve">          </w:t>
      </w:r>
    </w:p>
    <w:p w14:paraId="5E540D32" w14:textId="77777777" w:rsidR="00B92E50" w:rsidRDefault="00B92E50" w:rsidP="00B92E50">
      <w:pPr>
        <w:keepNext/>
        <w:shd w:val="clear" w:color="auto" w:fill="FFFFFF"/>
        <w:spacing w:after="60"/>
        <w:jc w:val="both"/>
        <w:outlineLvl w:val="2"/>
        <w:rPr>
          <w:bCs/>
          <w:color w:val="101010"/>
        </w:rPr>
      </w:pPr>
    </w:p>
    <w:p w14:paraId="598B236F" w14:textId="77777777" w:rsidR="00B92E50" w:rsidRDefault="00B92E50" w:rsidP="00B92E50">
      <w:pPr>
        <w:keepNext/>
        <w:shd w:val="clear" w:color="auto" w:fill="FFFFFF"/>
        <w:spacing w:after="60"/>
        <w:jc w:val="both"/>
        <w:outlineLvl w:val="2"/>
        <w:rPr>
          <w:bCs/>
          <w:color w:val="101010"/>
        </w:rPr>
      </w:pPr>
      <w:r>
        <w:rPr>
          <w:bCs/>
          <w:color w:val="101010"/>
        </w:rPr>
        <w:t xml:space="preserve">    </w:t>
      </w:r>
    </w:p>
    <w:p w14:paraId="49DB4538" w14:textId="77777777" w:rsidR="00B92E50" w:rsidRDefault="00B92E50" w:rsidP="00B92E50">
      <w:pPr>
        <w:keepNext/>
        <w:shd w:val="clear" w:color="auto" w:fill="FFFFFF"/>
        <w:spacing w:after="60"/>
        <w:outlineLvl w:val="2"/>
        <w:rPr>
          <w:b/>
          <w:bCs/>
          <w:color w:val="101010"/>
        </w:rPr>
      </w:pPr>
    </w:p>
    <w:p w14:paraId="7BFB64C2" w14:textId="77777777" w:rsidR="00B92E50" w:rsidRDefault="00B92E50" w:rsidP="00B92E50">
      <w:pPr>
        <w:keepNext/>
        <w:shd w:val="clear" w:color="auto" w:fill="FFFFFF"/>
        <w:spacing w:after="60"/>
        <w:jc w:val="both"/>
        <w:outlineLvl w:val="2"/>
        <w:rPr>
          <w:b/>
          <w:bCs/>
          <w:color w:val="101010"/>
        </w:rPr>
      </w:pPr>
    </w:p>
    <w:p w14:paraId="76556A7F" w14:textId="77777777" w:rsidR="00B92E50" w:rsidRDefault="00B92E50" w:rsidP="00B92E50">
      <w:pPr>
        <w:keepNext/>
        <w:shd w:val="clear" w:color="auto" w:fill="FFFFFF"/>
        <w:spacing w:after="60"/>
        <w:ind w:left="142" w:hanging="142"/>
        <w:jc w:val="both"/>
        <w:outlineLvl w:val="2"/>
        <w:rPr>
          <w:b/>
          <w:bCs/>
          <w:color w:val="101010"/>
        </w:rPr>
      </w:pPr>
    </w:p>
    <w:p w14:paraId="45E38C70" w14:textId="77777777" w:rsidR="00B92E50" w:rsidRDefault="00B92E50" w:rsidP="00B92E50">
      <w:pPr>
        <w:jc w:val="both"/>
        <w:rPr>
          <w:bCs/>
          <w:color w:val="101010"/>
        </w:rPr>
      </w:pPr>
    </w:p>
    <w:p w14:paraId="458F79BB" w14:textId="77777777" w:rsidR="00002E77" w:rsidRDefault="00002E77"/>
    <w:sectPr w:rsidR="00002E77" w:rsidSect="00E9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418" w:bottom="62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8698" w14:textId="77777777" w:rsidR="003C433B" w:rsidRDefault="003C433B">
      <w:r>
        <w:separator/>
      </w:r>
    </w:p>
  </w:endnote>
  <w:endnote w:type="continuationSeparator" w:id="0">
    <w:p w14:paraId="7EFE2FD4" w14:textId="77777777" w:rsidR="003C433B" w:rsidRDefault="003C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65A6" w14:textId="77777777" w:rsidR="00D36919" w:rsidRDefault="00D369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AA05" w14:textId="77777777" w:rsidR="00D535CA" w:rsidRPr="00E95DAC" w:rsidRDefault="00D535CA">
    <w:pPr>
      <w:rPr>
        <w:sz w:val="16"/>
        <w:szCs w:val="16"/>
      </w:rPr>
    </w:pPr>
  </w:p>
  <w:tbl>
    <w:tblPr>
      <w:tblW w:w="0" w:type="auto"/>
      <w:jc w:val="center"/>
      <w:tblBorders>
        <w:top w:val="double" w:sz="4" w:space="0" w:color="auto"/>
        <w:insideH w:val="dotted" w:sz="4" w:space="0" w:color="auto"/>
      </w:tblBorders>
      <w:tblLook w:val="01E0" w:firstRow="1" w:lastRow="1" w:firstColumn="1" w:lastColumn="1" w:noHBand="0" w:noVBand="0"/>
    </w:tblPr>
    <w:tblGrid>
      <w:gridCol w:w="2321"/>
      <w:gridCol w:w="2322"/>
      <w:gridCol w:w="2322"/>
      <w:gridCol w:w="2322"/>
    </w:tblGrid>
    <w:tr w:rsidR="00D535CA" w14:paraId="5CFFB897" w14:textId="77777777" w:rsidTr="0007332D">
      <w:trPr>
        <w:jc w:val="center"/>
      </w:trPr>
      <w:tc>
        <w:tcPr>
          <w:tcW w:w="2321" w:type="dxa"/>
          <w:shd w:val="clear" w:color="auto" w:fill="auto"/>
        </w:tcPr>
        <w:p w14:paraId="64C63328" w14:textId="77777777" w:rsidR="00D535CA" w:rsidRPr="0007332D" w:rsidRDefault="00D535CA" w:rsidP="0007332D">
          <w:pPr>
            <w:pStyle w:val="Podnoje"/>
            <w:jc w:val="center"/>
            <w:rPr>
              <w:sz w:val="16"/>
              <w:szCs w:val="16"/>
              <w:vertAlign w:val="superscript"/>
            </w:rPr>
          </w:pPr>
        </w:p>
        <w:p w14:paraId="22A5639B" w14:textId="77777777" w:rsidR="00D535CA" w:rsidRPr="0007332D" w:rsidRDefault="00D535CA" w:rsidP="0007332D">
          <w:pPr>
            <w:pStyle w:val="Podnoje"/>
            <w:jc w:val="center"/>
            <w:rPr>
              <w:vertAlign w:val="superscript"/>
            </w:rPr>
          </w:pPr>
          <w:proofErr w:type="spellStart"/>
          <w:r w:rsidRPr="0007332D">
            <w:rPr>
              <w:vertAlign w:val="superscript"/>
            </w:rPr>
            <w:t>Maršala</w:t>
          </w:r>
          <w:proofErr w:type="spellEnd"/>
          <w:r w:rsidRPr="0007332D">
            <w:rPr>
              <w:vertAlign w:val="superscript"/>
            </w:rPr>
            <w:t xml:space="preserve"> </w:t>
          </w:r>
          <w:proofErr w:type="spellStart"/>
          <w:r w:rsidRPr="0007332D">
            <w:rPr>
              <w:vertAlign w:val="superscript"/>
            </w:rPr>
            <w:t>Tita</w:t>
          </w:r>
          <w:proofErr w:type="spellEnd"/>
          <w:r w:rsidRPr="0007332D">
            <w:rPr>
              <w:vertAlign w:val="superscript"/>
            </w:rPr>
            <w:t xml:space="preserve"> br.62</w:t>
          </w:r>
        </w:p>
        <w:p w14:paraId="3DEAF9D7" w14:textId="77777777" w:rsidR="00D535CA" w:rsidRPr="0007332D" w:rsidRDefault="00D535CA" w:rsidP="0007332D">
          <w:pPr>
            <w:pStyle w:val="Podnoje"/>
            <w:jc w:val="center"/>
            <w:rPr>
              <w:vertAlign w:val="superscript"/>
            </w:rPr>
          </w:pPr>
          <w:r w:rsidRPr="0007332D">
            <w:rPr>
              <w:vertAlign w:val="superscript"/>
            </w:rPr>
            <w:t>88400 Konjic</w:t>
          </w:r>
        </w:p>
      </w:tc>
      <w:tc>
        <w:tcPr>
          <w:tcW w:w="2322" w:type="dxa"/>
          <w:shd w:val="clear" w:color="auto" w:fill="auto"/>
        </w:tcPr>
        <w:p w14:paraId="7A7F8059" w14:textId="77777777" w:rsidR="00D535CA" w:rsidRPr="0007332D" w:rsidRDefault="00D535CA" w:rsidP="0007332D">
          <w:pPr>
            <w:pStyle w:val="Podnoje"/>
            <w:jc w:val="center"/>
            <w:rPr>
              <w:sz w:val="16"/>
              <w:szCs w:val="16"/>
              <w:vertAlign w:val="superscript"/>
            </w:rPr>
          </w:pPr>
        </w:p>
        <w:p w14:paraId="086BCEF8" w14:textId="77777777" w:rsidR="00D535CA" w:rsidRPr="0007332D" w:rsidRDefault="00D535CA" w:rsidP="0007332D">
          <w:pPr>
            <w:pStyle w:val="Podnoje"/>
            <w:jc w:val="center"/>
            <w:rPr>
              <w:vertAlign w:val="superscript"/>
            </w:rPr>
          </w:pPr>
          <w:proofErr w:type="spellStart"/>
          <w:r w:rsidRPr="0007332D">
            <w:rPr>
              <w:vertAlign w:val="superscript"/>
            </w:rPr>
            <w:t>Telefon</w:t>
          </w:r>
          <w:proofErr w:type="spellEnd"/>
          <w:r w:rsidRPr="0007332D">
            <w:rPr>
              <w:vertAlign w:val="superscript"/>
            </w:rPr>
            <w:t>: +387 (0)36 712 200</w:t>
          </w:r>
        </w:p>
        <w:p w14:paraId="2AEFC4A8" w14:textId="77777777" w:rsidR="00D535CA" w:rsidRPr="0007332D" w:rsidRDefault="00D535CA" w:rsidP="0007332D">
          <w:pPr>
            <w:pStyle w:val="Podnoje"/>
            <w:jc w:val="center"/>
            <w:rPr>
              <w:vertAlign w:val="superscript"/>
            </w:rPr>
          </w:pPr>
          <w:r w:rsidRPr="0007332D">
            <w:rPr>
              <w:vertAlign w:val="superscript"/>
            </w:rPr>
            <w:t>Fax:       +387 (0)36 729 81</w:t>
          </w:r>
          <w:r w:rsidR="00D36919" w:rsidRPr="0007332D">
            <w:rPr>
              <w:vertAlign w:val="superscript"/>
            </w:rPr>
            <w:t>3</w:t>
          </w:r>
        </w:p>
      </w:tc>
      <w:tc>
        <w:tcPr>
          <w:tcW w:w="2322" w:type="dxa"/>
          <w:shd w:val="clear" w:color="auto" w:fill="auto"/>
        </w:tcPr>
        <w:p w14:paraId="4B581C39" w14:textId="77777777" w:rsidR="00D535CA" w:rsidRPr="0007332D" w:rsidRDefault="00D535CA" w:rsidP="0007332D">
          <w:pPr>
            <w:pStyle w:val="Podnoje"/>
            <w:jc w:val="center"/>
            <w:rPr>
              <w:sz w:val="16"/>
              <w:szCs w:val="16"/>
              <w:vertAlign w:val="superscript"/>
            </w:rPr>
          </w:pPr>
        </w:p>
        <w:p w14:paraId="0E3FA395" w14:textId="77777777" w:rsidR="00D535CA" w:rsidRPr="0007332D" w:rsidRDefault="00D535CA" w:rsidP="0007332D">
          <w:pPr>
            <w:pStyle w:val="Podnoje"/>
            <w:jc w:val="center"/>
            <w:rPr>
              <w:vertAlign w:val="superscript"/>
            </w:rPr>
          </w:pPr>
          <w:r w:rsidRPr="0007332D">
            <w:rPr>
              <w:vertAlign w:val="superscript"/>
            </w:rPr>
            <w:t xml:space="preserve">E-mail: </w:t>
          </w:r>
          <w:r w:rsidR="00135F60" w:rsidRPr="0007332D">
            <w:rPr>
              <w:vertAlign w:val="superscript"/>
            </w:rPr>
            <w:t>osman.catic</w:t>
          </w:r>
          <w:r w:rsidRPr="0007332D">
            <w:rPr>
              <w:vertAlign w:val="superscript"/>
            </w:rPr>
            <w:t>@konjic.ba</w:t>
          </w:r>
        </w:p>
        <w:p w14:paraId="3A733BAF" w14:textId="77777777" w:rsidR="00D535CA" w:rsidRPr="0007332D" w:rsidRDefault="00D535CA" w:rsidP="0007332D">
          <w:pPr>
            <w:pStyle w:val="Podnoje"/>
            <w:jc w:val="center"/>
            <w:rPr>
              <w:vertAlign w:val="superscript"/>
            </w:rPr>
          </w:pPr>
          <w:r w:rsidRPr="0007332D">
            <w:rPr>
              <w:vertAlign w:val="superscript"/>
            </w:rPr>
            <w:t>Web: http://www.konjic.ba</w:t>
          </w:r>
        </w:p>
      </w:tc>
      <w:tc>
        <w:tcPr>
          <w:tcW w:w="2322" w:type="dxa"/>
          <w:shd w:val="clear" w:color="auto" w:fill="auto"/>
        </w:tcPr>
        <w:p w14:paraId="71C57705" w14:textId="77777777" w:rsidR="00D535CA" w:rsidRPr="0007332D" w:rsidRDefault="00D535CA" w:rsidP="0007332D">
          <w:pPr>
            <w:pStyle w:val="Podnoje"/>
            <w:jc w:val="center"/>
            <w:rPr>
              <w:sz w:val="16"/>
              <w:szCs w:val="16"/>
              <w:vertAlign w:val="superscript"/>
            </w:rPr>
          </w:pPr>
        </w:p>
        <w:p w14:paraId="3F7401D6" w14:textId="77777777" w:rsidR="00D535CA" w:rsidRPr="0007332D" w:rsidRDefault="00D535CA" w:rsidP="0007332D">
          <w:pPr>
            <w:pStyle w:val="Podnoje"/>
            <w:jc w:val="center"/>
            <w:rPr>
              <w:vertAlign w:val="superscript"/>
            </w:rPr>
          </w:pPr>
          <w:r w:rsidRPr="0007332D">
            <w:rPr>
              <w:vertAlign w:val="superscript"/>
            </w:rPr>
            <w:t>PB: 07140955</w:t>
          </w:r>
        </w:p>
        <w:p w14:paraId="607754DE" w14:textId="77777777" w:rsidR="00D535CA" w:rsidRPr="0007332D" w:rsidRDefault="00D535CA" w:rsidP="0007332D">
          <w:pPr>
            <w:pStyle w:val="Podnoje"/>
            <w:jc w:val="center"/>
            <w:rPr>
              <w:vertAlign w:val="superscript"/>
            </w:rPr>
          </w:pPr>
          <w:r w:rsidRPr="0007332D">
            <w:rPr>
              <w:vertAlign w:val="superscript"/>
            </w:rPr>
            <w:t>ID: 4227204140005</w:t>
          </w:r>
        </w:p>
      </w:tc>
    </w:tr>
  </w:tbl>
  <w:p w14:paraId="595960EE" w14:textId="77777777" w:rsidR="00D535CA" w:rsidRPr="00297C49" w:rsidRDefault="00D535CA" w:rsidP="00297C4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4847" w14:textId="77777777" w:rsidR="00D36919" w:rsidRDefault="00D3691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468A" w14:textId="77777777" w:rsidR="003C433B" w:rsidRDefault="003C433B">
      <w:r>
        <w:separator/>
      </w:r>
    </w:p>
  </w:footnote>
  <w:footnote w:type="continuationSeparator" w:id="0">
    <w:p w14:paraId="60ECFAFC" w14:textId="77777777" w:rsidR="003C433B" w:rsidRDefault="003C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263E" w14:textId="77777777" w:rsidR="00D36919" w:rsidRDefault="00D369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A752" w14:textId="77777777" w:rsidR="00D36919" w:rsidRDefault="00D3691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7BDB" w14:textId="77777777" w:rsidR="00D36919" w:rsidRDefault="00D3691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F39"/>
    <w:multiLevelType w:val="hybridMultilevel"/>
    <w:tmpl w:val="E81ABFC4"/>
    <w:lvl w:ilvl="0" w:tplc="A358D7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10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B13BE"/>
    <w:multiLevelType w:val="hybridMultilevel"/>
    <w:tmpl w:val="8BC6BAB6"/>
    <w:lvl w:ilvl="0" w:tplc="58529CFA">
      <w:start w:val="6"/>
      <w:numFmt w:val="decimal"/>
      <w:lvlText w:val="%1."/>
      <w:lvlJc w:val="left"/>
      <w:pPr>
        <w:ind w:left="1440" w:hanging="360"/>
      </w:pPr>
    </w:lvl>
    <w:lvl w:ilvl="1" w:tplc="101A0019">
      <w:start w:val="1"/>
      <w:numFmt w:val="lowerLetter"/>
      <w:lvlText w:val="%2."/>
      <w:lvlJc w:val="left"/>
      <w:pPr>
        <w:ind w:left="2160" w:hanging="360"/>
      </w:pPr>
    </w:lvl>
    <w:lvl w:ilvl="2" w:tplc="101A001B">
      <w:start w:val="1"/>
      <w:numFmt w:val="lowerRoman"/>
      <w:lvlText w:val="%3."/>
      <w:lvlJc w:val="right"/>
      <w:pPr>
        <w:ind w:left="2880" w:hanging="180"/>
      </w:pPr>
    </w:lvl>
    <w:lvl w:ilvl="3" w:tplc="101A000F">
      <w:start w:val="1"/>
      <w:numFmt w:val="decimal"/>
      <w:lvlText w:val="%4."/>
      <w:lvlJc w:val="left"/>
      <w:pPr>
        <w:ind w:left="3600" w:hanging="360"/>
      </w:pPr>
    </w:lvl>
    <w:lvl w:ilvl="4" w:tplc="101A0019">
      <w:start w:val="1"/>
      <w:numFmt w:val="lowerLetter"/>
      <w:lvlText w:val="%5."/>
      <w:lvlJc w:val="left"/>
      <w:pPr>
        <w:ind w:left="4320" w:hanging="360"/>
      </w:pPr>
    </w:lvl>
    <w:lvl w:ilvl="5" w:tplc="101A001B">
      <w:start w:val="1"/>
      <w:numFmt w:val="lowerRoman"/>
      <w:lvlText w:val="%6."/>
      <w:lvlJc w:val="right"/>
      <w:pPr>
        <w:ind w:left="5040" w:hanging="180"/>
      </w:pPr>
    </w:lvl>
    <w:lvl w:ilvl="6" w:tplc="101A000F">
      <w:start w:val="1"/>
      <w:numFmt w:val="decimal"/>
      <w:lvlText w:val="%7."/>
      <w:lvlJc w:val="left"/>
      <w:pPr>
        <w:ind w:left="5760" w:hanging="360"/>
      </w:pPr>
    </w:lvl>
    <w:lvl w:ilvl="7" w:tplc="101A0019">
      <w:start w:val="1"/>
      <w:numFmt w:val="lowerLetter"/>
      <w:lvlText w:val="%8."/>
      <w:lvlJc w:val="left"/>
      <w:pPr>
        <w:ind w:left="6480" w:hanging="360"/>
      </w:pPr>
    </w:lvl>
    <w:lvl w:ilvl="8" w:tplc="10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68459B"/>
    <w:multiLevelType w:val="hybridMultilevel"/>
    <w:tmpl w:val="0AB04876"/>
    <w:lvl w:ilvl="0" w:tplc="101A000F">
      <w:start w:val="1"/>
      <w:numFmt w:val="decimal"/>
      <w:lvlText w:val="%1."/>
      <w:lvlJc w:val="left"/>
      <w:pPr>
        <w:ind w:left="144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530ED"/>
    <w:multiLevelType w:val="hybridMultilevel"/>
    <w:tmpl w:val="222A1512"/>
    <w:lvl w:ilvl="0" w:tplc="D1EA9A7C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45687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896766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7381084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8091276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375"/>
    <w:rsid w:val="00002E77"/>
    <w:rsid w:val="0007332D"/>
    <w:rsid w:val="000A04F4"/>
    <w:rsid w:val="000B1CE7"/>
    <w:rsid w:val="000E31C2"/>
    <w:rsid w:val="00135F60"/>
    <w:rsid w:val="001457A0"/>
    <w:rsid w:val="00170D2F"/>
    <w:rsid w:val="001753C0"/>
    <w:rsid w:val="001A0B31"/>
    <w:rsid w:val="001B00D0"/>
    <w:rsid w:val="001B6F7E"/>
    <w:rsid w:val="001D0123"/>
    <w:rsid w:val="00212C21"/>
    <w:rsid w:val="00222D86"/>
    <w:rsid w:val="002345F7"/>
    <w:rsid w:val="002743FB"/>
    <w:rsid w:val="00274B15"/>
    <w:rsid w:val="00297C49"/>
    <w:rsid w:val="002A08C3"/>
    <w:rsid w:val="002A40DC"/>
    <w:rsid w:val="002C2293"/>
    <w:rsid w:val="002F7227"/>
    <w:rsid w:val="0033032B"/>
    <w:rsid w:val="00336768"/>
    <w:rsid w:val="00376D3D"/>
    <w:rsid w:val="003A07A6"/>
    <w:rsid w:val="003C433B"/>
    <w:rsid w:val="003E54DB"/>
    <w:rsid w:val="003E55CB"/>
    <w:rsid w:val="003F14B7"/>
    <w:rsid w:val="00416AC6"/>
    <w:rsid w:val="00440620"/>
    <w:rsid w:val="004665B9"/>
    <w:rsid w:val="00466D99"/>
    <w:rsid w:val="004831B5"/>
    <w:rsid w:val="00486BD1"/>
    <w:rsid w:val="00495822"/>
    <w:rsid w:val="004F04D6"/>
    <w:rsid w:val="00505575"/>
    <w:rsid w:val="005414A0"/>
    <w:rsid w:val="0054393A"/>
    <w:rsid w:val="00561375"/>
    <w:rsid w:val="005E6C26"/>
    <w:rsid w:val="005F125F"/>
    <w:rsid w:val="006138B7"/>
    <w:rsid w:val="00624CD0"/>
    <w:rsid w:val="00694458"/>
    <w:rsid w:val="006A72BC"/>
    <w:rsid w:val="006D2D34"/>
    <w:rsid w:val="006D7668"/>
    <w:rsid w:val="006F0744"/>
    <w:rsid w:val="006F3E29"/>
    <w:rsid w:val="00715B25"/>
    <w:rsid w:val="007301D1"/>
    <w:rsid w:val="00767D03"/>
    <w:rsid w:val="007765FB"/>
    <w:rsid w:val="0078309B"/>
    <w:rsid w:val="007C0EBA"/>
    <w:rsid w:val="007D1951"/>
    <w:rsid w:val="007D281D"/>
    <w:rsid w:val="007E65B1"/>
    <w:rsid w:val="00852840"/>
    <w:rsid w:val="008B2F4D"/>
    <w:rsid w:val="008B682F"/>
    <w:rsid w:val="008C0C17"/>
    <w:rsid w:val="008E4AD4"/>
    <w:rsid w:val="00923F7F"/>
    <w:rsid w:val="009644F6"/>
    <w:rsid w:val="00964BB2"/>
    <w:rsid w:val="00997362"/>
    <w:rsid w:val="009B6263"/>
    <w:rsid w:val="009D2AE7"/>
    <w:rsid w:val="009F5DD4"/>
    <w:rsid w:val="00A12D20"/>
    <w:rsid w:val="00A152C7"/>
    <w:rsid w:val="00A5624B"/>
    <w:rsid w:val="00A77BA0"/>
    <w:rsid w:val="00A905EB"/>
    <w:rsid w:val="00A923A7"/>
    <w:rsid w:val="00AA59EC"/>
    <w:rsid w:val="00B20608"/>
    <w:rsid w:val="00B378A0"/>
    <w:rsid w:val="00B53E6F"/>
    <w:rsid w:val="00B75DAA"/>
    <w:rsid w:val="00B77899"/>
    <w:rsid w:val="00B87479"/>
    <w:rsid w:val="00B92E50"/>
    <w:rsid w:val="00BB4E4E"/>
    <w:rsid w:val="00BC6AC3"/>
    <w:rsid w:val="00C605A4"/>
    <w:rsid w:val="00C67F6E"/>
    <w:rsid w:val="00C924A8"/>
    <w:rsid w:val="00CD674F"/>
    <w:rsid w:val="00D36919"/>
    <w:rsid w:val="00D535CA"/>
    <w:rsid w:val="00D64E5D"/>
    <w:rsid w:val="00D76088"/>
    <w:rsid w:val="00D93BEE"/>
    <w:rsid w:val="00DA0F0E"/>
    <w:rsid w:val="00DA5932"/>
    <w:rsid w:val="00DC7297"/>
    <w:rsid w:val="00DE58A0"/>
    <w:rsid w:val="00DE7B84"/>
    <w:rsid w:val="00DF53E9"/>
    <w:rsid w:val="00DF7D0B"/>
    <w:rsid w:val="00DF7EFC"/>
    <w:rsid w:val="00E005DF"/>
    <w:rsid w:val="00E007DA"/>
    <w:rsid w:val="00E30E64"/>
    <w:rsid w:val="00E60306"/>
    <w:rsid w:val="00E94937"/>
    <w:rsid w:val="00E95DAC"/>
    <w:rsid w:val="00E97E35"/>
    <w:rsid w:val="00ED0316"/>
    <w:rsid w:val="00F3651E"/>
    <w:rsid w:val="00F516DF"/>
    <w:rsid w:val="00F55539"/>
    <w:rsid w:val="00F621E4"/>
    <w:rsid w:val="00F71350"/>
    <w:rsid w:val="00F8718D"/>
    <w:rsid w:val="00F9539B"/>
    <w:rsid w:val="00FA0BEA"/>
    <w:rsid w:val="00FA35E3"/>
    <w:rsid w:val="00FB7840"/>
    <w:rsid w:val="00FC71AD"/>
    <w:rsid w:val="00F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432B1"/>
  <w15:chartTrackingRefBased/>
  <w15:docId w15:val="{AFFD9FCC-9BF3-49AE-8748-85764EB6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56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0A04F4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0A04F4"/>
    <w:pPr>
      <w:tabs>
        <w:tab w:val="center" w:pos="4320"/>
        <w:tab w:val="right" w:pos="8640"/>
      </w:tabs>
    </w:pPr>
  </w:style>
  <w:style w:type="character" w:styleId="Hiperveza">
    <w:name w:val="Hyperlink"/>
    <w:rsid w:val="00DF7D0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92E50"/>
    <w:pPr>
      <w:spacing w:after="200" w:line="276" w:lineRule="auto"/>
      <w:ind w:left="720"/>
      <w:contextualSpacing/>
    </w:pPr>
    <w:rPr>
      <w:rFonts w:eastAsia="Calibri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ok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dz</dc:creator>
  <cp:keywords/>
  <dc:description/>
  <cp:lastModifiedBy>Dzemal Mravovic</cp:lastModifiedBy>
  <cp:revision>2</cp:revision>
  <cp:lastPrinted>2023-04-13T06:41:00Z</cp:lastPrinted>
  <dcterms:created xsi:type="dcterms:W3CDTF">2023-04-19T08:55:00Z</dcterms:created>
  <dcterms:modified xsi:type="dcterms:W3CDTF">2023-04-19T08:55:00Z</dcterms:modified>
</cp:coreProperties>
</file>